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6AD190D" w14:textId="31833E6F" w:rsidR="0028139D" w:rsidRDefault="00693DBE" w:rsidP="007D2A40">
      <w:pPr>
        <w:jc w:val="center"/>
        <w:rPr>
          <w:rFonts w:ascii="Nunito Sans" w:hAnsi="Nunito Sans"/>
          <w:b/>
          <w:bCs/>
          <w:sz w:val="40"/>
          <w:szCs w:val="40"/>
        </w:rPr>
      </w:pPr>
      <w:commentRangeStart w:id="0"/>
      <w:commentRangeEnd w:id="0"/>
      <w:r>
        <w:rPr>
          <w:rStyle w:val="CommentReference"/>
        </w:rPr>
        <w:commentReference w:id="0"/>
      </w:r>
      <w:r w:rsidR="0085759F">
        <w:rPr>
          <w:noProof/>
        </w:rPr>
        <w:drawing>
          <wp:inline distT="0" distB="0" distL="0" distR="0" wp14:anchorId="43000BD3" wp14:editId="1D40224D">
            <wp:extent cx="6100730" cy="1987133"/>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100730" cy="1987133"/>
                    </a:xfrm>
                    <a:prstGeom prst="rect">
                      <a:avLst/>
                    </a:prstGeom>
                    <a:noFill/>
                    <a:ln>
                      <a:noFill/>
                    </a:ln>
                  </pic:spPr>
                </pic:pic>
              </a:graphicData>
            </a:graphic>
          </wp:inline>
        </w:drawing>
      </w:r>
    </w:p>
    <w:p w14:paraId="211FAEE2" w14:textId="77777777" w:rsidR="0028139D" w:rsidRDefault="0028139D" w:rsidP="007D2A40">
      <w:pPr>
        <w:jc w:val="center"/>
        <w:rPr>
          <w:rFonts w:ascii="Nunito Sans" w:hAnsi="Nunito Sans"/>
          <w:b/>
          <w:bCs/>
          <w:sz w:val="40"/>
          <w:szCs w:val="40"/>
        </w:rPr>
      </w:pPr>
    </w:p>
    <w:p w14:paraId="5F4158F6" w14:textId="3B13A733" w:rsidR="00CC3049" w:rsidRPr="00C671DE" w:rsidRDefault="007D2A40" w:rsidP="007D2A40">
      <w:pPr>
        <w:jc w:val="center"/>
        <w:rPr>
          <w:rFonts w:ascii="Nunito Sans" w:hAnsi="Nunito Sans"/>
          <w:sz w:val="32"/>
          <w:szCs w:val="32"/>
          <w:lang w:val="fr-CH"/>
        </w:rPr>
      </w:pPr>
      <w:r w:rsidRPr="00C671DE">
        <w:rPr>
          <w:rFonts w:ascii="Nunito Sans" w:hAnsi="Nunito Sans"/>
          <w:b/>
          <w:bCs/>
          <w:sz w:val="40"/>
          <w:szCs w:val="40"/>
          <w:lang w:val="fr-CH"/>
        </w:rPr>
        <w:t xml:space="preserve">SpinetiX </w:t>
      </w:r>
      <w:r w:rsidRPr="00C671DE">
        <w:rPr>
          <w:rFonts w:ascii="Nunito Sans" w:hAnsi="Nunito Sans"/>
          <w:sz w:val="32"/>
          <w:szCs w:val="32"/>
          <w:lang w:val="fr-CH"/>
        </w:rPr>
        <w:br/>
      </w:r>
      <w:r w:rsidR="00C671DE" w:rsidRPr="00C671DE">
        <w:rPr>
          <w:rFonts w:ascii="Nunito Sans" w:hAnsi="Nunito Sans"/>
          <w:sz w:val="32"/>
          <w:szCs w:val="32"/>
          <w:lang w:val="fr-CH"/>
        </w:rPr>
        <w:t>Créez des expériences d’affichage dynamique incroyables</w:t>
      </w:r>
      <w:r w:rsidR="0064265A">
        <w:rPr>
          <w:rFonts w:ascii="Nunito Sans" w:hAnsi="Nunito Sans"/>
          <w:sz w:val="32"/>
          <w:szCs w:val="32"/>
          <w:lang w:val="fr-CH"/>
        </w:rPr>
        <w:t>.</w:t>
      </w:r>
    </w:p>
    <w:p w14:paraId="52B142DE" w14:textId="355EF236" w:rsidR="004B14C7" w:rsidRPr="00C671DE" w:rsidRDefault="004B14C7" w:rsidP="007D2A40">
      <w:pPr>
        <w:jc w:val="center"/>
        <w:rPr>
          <w:rFonts w:ascii="Nunito Sans" w:hAnsi="Nunito Sans"/>
          <w:sz w:val="32"/>
          <w:szCs w:val="32"/>
          <w:lang w:val="fr-CH"/>
        </w:rPr>
      </w:pPr>
    </w:p>
    <w:p w14:paraId="7A5C00E5" w14:textId="77777777" w:rsidR="004D2416" w:rsidRPr="004D2416" w:rsidRDefault="004D2416" w:rsidP="004D2416">
      <w:pPr>
        <w:jc w:val="center"/>
        <w:rPr>
          <w:rFonts w:ascii="Nunito Sans" w:eastAsia="Times New Roman" w:hAnsi="Nunito Sans" w:cs="Arial"/>
          <w:color w:val="555555"/>
          <w:sz w:val="30"/>
          <w:szCs w:val="30"/>
          <w:lang w:val="fr-CH"/>
        </w:rPr>
      </w:pPr>
      <w:r w:rsidRPr="004D2416">
        <w:rPr>
          <w:rFonts w:ascii="Nunito Sans" w:eastAsia="Times New Roman" w:hAnsi="Nunito Sans" w:cs="Arial"/>
          <w:color w:val="555555"/>
          <w:sz w:val="30"/>
          <w:szCs w:val="30"/>
          <w:lang w:val="fr-CH"/>
        </w:rPr>
        <w:t xml:space="preserve">SpinetiX est une entreprise suisse qui, depuis plus de dix ans, innove constamment pour offrir une technologie d’affichage dynamique de pointe et une solution d’affichage dynamique complète. Que vous recherchiez une solution plug &amp; </w:t>
      </w:r>
      <w:proofErr w:type="spellStart"/>
      <w:r w:rsidRPr="004D2416">
        <w:rPr>
          <w:rFonts w:ascii="Nunito Sans" w:eastAsia="Times New Roman" w:hAnsi="Nunito Sans" w:cs="Arial"/>
          <w:color w:val="555555"/>
          <w:sz w:val="30"/>
          <w:szCs w:val="30"/>
          <w:lang w:val="fr-CH"/>
        </w:rPr>
        <w:t>play</w:t>
      </w:r>
      <w:proofErr w:type="spellEnd"/>
      <w:r w:rsidRPr="004D2416">
        <w:rPr>
          <w:rFonts w:ascii="Nunito Sans" w:eastAsia="Times New Roman" w:hAnsi="Nunito Sans" w:cs="Arial"/>
          <w:color w:val="555555"/>
          <w:sz w:val="30"/>
          <w:szCs w:val="30"/>
          <w:lang w:val="fr-CH"/>
        </w:rPr>
        <w:t xml:space="preserve"> pour donner vie à votre histoire ou une solution entièrement personnalisée pour captiver votre public, SpinetiX est votre partenaire de choix en matière d’affichage dynamique.</w:t>
      </w:r>
    </w:p>
    <w:p w14:paraId="6FB88C5C" w14:textId="77777777" w:rsidR="00E3461C" w:rsidRPr="004D2416" w:rsidRDefault="00E3461C" w:rsidP="002D4EB1">
      <w:pPr>
        <w:jc w:val="center"/>
        <w:rPr>
          <w:rFonts w:ascii="Nunito Sans" w:eastAsia="Times New Roman" w:hAnsi="Nunito Sans" w:cs="Arial"/>
          <w:color w:val="555555"/>
          <w:sz w:val="30"/>
          <w:szCs w:val="30"/>
          <w:lang w:val="fr-CH"/>
        </w:rPr>
      </w:pPr>
    </w:p>
    <w:p w14:paraId="734DC908" w14:textId="2A2E481D" w:rsidR="00B378CB" w:rsidRPr="004D2416" w:rsidRDefault="004D2416" w:rsidP="002D4EB1">
      <w:pPr>
        <w:jc w:val="center"/>
        <w:rPr>
          <w:rFonts w:ascii="Nunito Sans" w:eastAsia="Times New Roman" w:hAnsi="Nunito Sans" w:cs="Arial"/>
          <w:color w:val="555555"/>
          <w:sz w:val="30"/>
          <w:szCs w:val="30"/>
          <w:lang w:val="fr-CH"/>
        </w:rPr>
      </w:pPr>
      <w:r w:rsidRPr="004D2416">
        <w:rPr>
          <w:rFonts w:ascii="Nunito Sans" w:hAnsi="Nunito Sans"/>
          <w:sz w:val="32"/>
          <w:szCs w:val="32"/>
          <w:lang w:val="fr-CH"/>
        </w:rPr>
        <w:t xml:space="preserve">La solution d’affichage dynamique complète par SpinetiX </w:t>
      </w:r>
    </w:p>
    <w:p w14:paraId="78518FC2" w14:textId="5DD4AF75" w:rsidR="00B378CB" w:rsidRPr="004D2416" w:rsidRDefault="008F0B76" w:rsidP="002D4EB1">
      <w:pPr>
        <w:jc w:val="center"/>
        <w:rPr>
          <w:rFonts w:ascii="Nunito Sans" w:eastAsia="Times New Roman" w:hAnsi="Nunito Sans" w:cs="Arial"/>
          <w:color w:val="555555"/>
          <w:sz w:val="30"/>
          <w:szCs w:val="30"/>
          <w:lang w:val="fr-CH"/>
        </w:rPr>
      </w:pPr>
      <w:r>
        <w:rPr>
          <w:rFonts w:ascii="Nunito Sans" w:eastAsia="Times New Roman" w:hAnsi="Nunito Sans" w:cs="Arial"/>
          <w:noProof/>
          <w:color w:val="555555"/>
          <w:sz w:val="30"/>
          <w:szCs w:val="30"/>
        </w:rPr>
        <w:drawing>
          <wp:anchor distT="0" distB="0" distL="114300" distR="114300" simplePos="0" relativeHeight="251658241" behindDoc="0" locked="0" layoutInCell="1" allowOverlap="1" wp14:anchorId="3F7357F1" wp14:editId="3832F32E">
            <wp:simplePos x="0" y="0"/>
            <wp:positionH relativeFrom="column">
              <wp:posOffset>295989</wp:posOffset>
            </wp:positionH>
            <wp:positionV relativeFrom="paragraph">
              <wp:posOffset>39446</wp:posOffset>
            </wp:positionV>
            <wp:extent cx="5251566" cy="1658620"/>
            <wp:effectExtent l="0" t="0" r="635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5251566" cy="16586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822111A" w14:textId="6DF6C685" w:rsidR="00B378CB" w:rsidRPr="004D2416" w:rsidRDefault="00B378CB" w:rsidP="002D4EB1">
      <w:pPr>
        <w:jc w:val="center"/>
        <w:rPr>
          <w:rFonts w:ascii="Nunito Sans" w:eastAsia="Times New Roman" w:hAnsi="Nunito Sans" w:cs="Arial"/>
          <w:color w:val="555555"/>
          <w:sz w:val="30"/>
          <w:szCs w:val="30"/>
          <w:lang w:val="fr-CH"/>
        </w:rPr>
      </w:pPr>
    </w:p>
    <w:p w14:paraId="2F2ABF5F" w14:textId="15FC7E73" w:rsidR="00B378CB" w:rsidRPr="004D2416" w:rsidRDefault="00B378CB" w:rsidP="002D4EB1">
      <w:pPr>
        <w:jc w:val="center"/>
        <w:rPr>
          <w:rFonts w:ascii="Nunito Sans" w:eastAsia="Times New Roman" w:hAnsi="Nunito Sans" w:cs="Arial"/>
          <w:color w:val="555555"/>
          <w:sz w:val="30"/>
          <w:szCs w:val="30"/>
          <w:lang w:val="fr-CH"/>
        </w:rPr>
      </w:pPr>
    </w:p>
    <w:p w14:paraId="128BBA93" w14:textId="079E79C6" w:rsidR="00B378CB" w:rsidRPr="004D2416" w:rsidRDefault="00B378CB" w:rsidP="002D4EB1">
      <w:pPr>
        <w:jc w:val="center"/>
        <w:rPr>
          <w:rFonts w:ascii="Nunito Sans" w:eastAsia="Times New Roman" w:hAnsi="Nunito Sans" w:cs="Arial"/>
          <w:color w:val="555555"/>
          <w:sz w:val="30"/>
          <w:szCs w:val="30"/>
          <w:lang w:val="fr-CH"/>
        </w:rPr>
      </w:pPr>
    </w:p>
    <w:p w14:paraId="205D3826" w14:textId="333FCC44" w:rsidR="00B378CB" w:rsidRPr="004D2416" w:rsidRDefault="00B378CB" w:rsidP="002D4EB1">
      <w:pPr>
        <w:jc w:val="center"/>
        <w:rPr>
          <w:rFonts w:ascii="Nunito Sans" w:eastAsia="Times New Roman" w:hAnsi="Nunito Sans" w:cs="Arial"/>
          <w:color w:val="555555"/>
          <w:sz w:val="30"/>
          <w:szCs w:val="30"/>
          <w:lang w:val="fr-CH"/>
        </w:rPr>
      </w:pPr>
    </w:p>
    <w:p w14:paraId="318C2AF7" w14:textId="3953B1D2" w:rsidR="00B378CB" w:rsidRPr="004D2416" w:rsidRDefault="00B378CB" w:rsidP="002D4EB1">
      <w:pPr>
        <w:jc w:val="center"/>
        <w:rPr>
          <w:rFonts w:ascii="Nunito Sans" w:eastAsia="Times New Roman" w:hAnsi="Nunito Sans" w:cs="Arial"/>
          <w:color w:val="555555"/>
          <w:sz w:val="30"/>
          <w:szCs w:val="30"/>
          <w:lang w:val="fr-CH"/>
        </w:rPr>
      </w:pPr>
    </w:p>
    <w:commentRangeStart w:id="1"/>
    <w:p w14:paraId="23E722E4" w14:textId="10E37CE5" w:rsidR="007B0ED7" w:rsidRPr="003C1984" w:rsidRDefault="00DC6C43" w:rsidP="002D4EB1">
      <w:pPr>
        <w:jc w:val="center"/>
        <w:rPr>
          <w:rFonts w:ascii="Nunito Sans" w:eastAsia="Times New Roman" w:hAnsi="Nunito Sans" w:cs="Arial"/>
          <w:color w:val="555555"/>
          <w:sz w:val="30"/>
          <w:szCs w:val="30"/>
          <w:lang w:val="fr-CH"/>
        </w:rPr>
      </w:pPr>
      <w:r w:rsidRPr="0039281C">
        <w:rPr>
          <w:rFonts w:ascii="Nunito Sans" w:eastAsia="Times New Roman" w:hAnsi="Nunito Sans" w:cs="Arial"/>
          <w:color w:val="555555"/>
          <w:sz w:val="30"/>
          <w:szCs w:val="30"/>
          <w:highlight w:val="yellow"/>
        </w:rPr>
        <w:fldChar w:fldCharType="begin"/>
      </w:r>
      <w:r w:rsidR="003C1984" w:rsidRPr="003C1984">
        <w:rPr>
          <w:rFonts w:ascii="Nunito Sans" w:eastAsia="Times New Roman" w:hAnsi="Nunito Sans" w:cs="Arial"/>
          <w:color w:val="555555"/>
          <w:sz w:val="30"/>
          <w:szCs w:val="30"/>
          <w:highlight w:val="yellow"/>
          <w:lang w:val="fr-CH"/>
        </w:rPr>
        <w:instrText>HYPERLINK "http://www.spinetix.com/fr"</w:instrText>
      </w:r>
      <w:r w:rsidRPr="0039281C">
        <w:rPr>
          <w:rFonts w:ascii="Nunito Sans" w:eastAsia="Times New Roman" w:hAnsi="Nunito Sans" w:cs="Arial"/>
          <w:color w:val="555555"/>
          <w:sz w:val="30"/>
          <w:szCs w:val="30"/>
          <w:highlight w:val="yellow"/>
        </w:rPr>
      </w:r>
      <w:r w:rsidRPr="0039281C">
        <w:rPr>
          <w:rFonts w:ascii="Nunito Sans" w:eastAsia="Times New Roman" w:hAnsi="Nunito Sans" w:cs="Arial"/>
          <w:color w:val="555555"/>
          <w:sz w:val="30"/>
          <w:szCs w:val="30"/>
          <w:highlight w:val="yellow"/>
        </w:rPr>
        <w:fldChar w:fldCharType="separate"/>
      </w:r>
      <w:r w:rsidR="00C012B8" w:rsidRPr="003C1984">
        <w:rPr>
          <w:lang w:val="fr-CH"/>
        </w:rPr>
        <w:t xml:space="preserve"> </w:t>
      </w:r>
      <w:r w:rsidR="00C012B8" w:rsidRPr="003C1984">
        <w:rPr>
          <w:rStyle w:val="Hyperlink"/>
          <w:rFonts w:ascii="Nunito Sans" w:eastAsia="Times New Roman" w:hAnsi="Nunito Sans" w:cs="Arial"/>
          <w:sz w:val="30"/>
          <w:szCs w:val="30"/>
          <w:lang w:val="fr-CH"/>
        </w:rPr>
        <w:t>EN SAVOIR PLUS</w:t>
      </w:r>
      <w:r w:rsidRPr="0039281C">
        <w:rPr>
          <w:rFonts w:ascii="Nunito Sans" w:eastAsia="Times New Roman" w:hAnsi="Nunito Sans" w:cs="Arial"/>
          <w:color w:val="555555"/>
          <w:sz w:val="30"/>
          <w:szCs w:val="30"/>
          <w:highlight w:val="yellow"/>
        </w:rPr>
        <w:fldChar w:fldCharType="end"/>
      </w:r>
      <w:commentRangeEnd w:id="1"/>
      <w:r w:rsidRPr="0039281C">
        <w:rPr>
          <w:rStyle w:val="CommentReference"/>
          <w:highlight w:val="yellow"/>
        </w:rPr>
        <w:commentReference w:id="1"/>
      </w:r>
    </w:p>
    <w:p w14:paraId="26296DFC" w14:textId="38DC4849" w:rsidR="00F170AD" w:rsidRDefault="003C1984">
      <w:pPr>
        <w:rPr>
          <w:rFonts w:ascii="Nunito Sans" w:hAnsi="Nunito Sans"/>
          <w:b/>
          <w:bCs/>
          <w:sz w:val="40"/>
          <w:szCs w:val="40"/>
          <w:lang w:val="fr-CH"/>
        </w:rPr>
      </w:pPr>
      <w:r w:rsidRPr="003C1984">
        <w:rPr>
          <w:rFonts w:ascii="Nunito Sans" w:hAnsi="Nunito Sans"/>
          <w:b/>
          <w:bCs/>
          <w:sz w:val="40"/>
          <w:szCs w:val="40"/>
          <w:lang w:val="fr-CH"/>
        </w:rPr>
        <w:lastRenderedPageBreak/>
        <w:t>Aperçu des principaux produits</w:t>
      </w:r>
    </w:p>
    <w:p w14:paraId="75CDE2EC" w14:textId="77777777" w:rsidR="003C1984" w:rsidRPr="003C1984" w:rsidRDefault="003C1984">
      <w:pPr>
        <w:rPr>
          <w:rFonts w:ascii="Nunito Sans" w:hAnsi="Nunito Sans"/>
          <w:sz w:val="32"/>
          <w:szCs w:val="32"/>
          <w:lang w:val="fr-CH"/>
        </w:rPr>
      </w:pPr>
    </w:p>
    <w:p w14:paraId="3D3B099A" w14:textId="164E9240" w:rsidR="00FB01AA" w:rsidRPr="00E30FA2" w:rsidRDefault="00AA74EC">
      <w:pPr>
        <w:rPr>
          <w:rFonts w:ascii="Nunito Sans" w:hAnsi="Nunito Sans"/>
          <w:sz w:val="32"/>
          <w:szCs w:val="32"/>
          <w:lang w:val="fr-CH"/>
        </w:rPr>
      </w:pPr>
      <w:r w:rsidRPr="00E30FA2">
        <w:rPr>
          <w:rFonts w:ascii="Nunito Sans" w:hAnsi="Nunito Sans"/>
          <w:sz w:val="32"/>
          <w:szCs w:val="32"/>
          <w:lang w:val="fr-CH"/>
        </w:rPr>
        <w:t>Players d’affichage dynamique SpinetiX</w:t>
      </w:r>
    </w:p>
    <w:p w14:paraId="5F4D6AAE" w14:textId="77777777" w:rsidR="00AA74EC" w:rsidRPr="00E30FA2" w:rsidRDefault="00AA74EC">
      <w:pPr>
        <w:rPr>
          <w:rFonts w:ascii="Nunito Sans" w:hAnsi="Nunito Sans"/>
          <w:sz w:val="32"/>
          <w:szCs w:val="32"/>
          <w:lang w:val="fr-CH"/>
        </w:rPr>
      </w:pPr>
    </w:p>
    <w:p w14:paraId="1FE83228" w14:textId="77777777" w:rsidR="00293E6B" w:rsidRPr="00293E6B" w:rsidRDefault="005C1E14" w:rsidP="00293E6B">
      <w:pPr>
        <w:pStyle w:val="NormalWeb"/>
        <w:shd w:val="clear" w:color="auto" w:fill="FFFFFF"/>
        <w:spacing w:before="0" w:beforeAutospacing="0" w:line="420" w:lineRule="atLeast"/>
        <w:rPr>
          <w:rFonts w:ascii="Nunito Sans" w:hAnsi="Nunito Sans" w:cs="Arial"/>
          <w:color w:val="555555"/>
          <w:sz w:val="30"/>
          <w:szCs w:val="30"/>
          <w:lang w:val="fr-CH"/>
        </w:rPr>
      </w:pPr>
      <w:r w:rsidRPr="00293E6B">
        <w:rPr>
          <w:rFonts w:ascii="Nunito Sans" w:hAnsi="Nunito Sans" w:cs="Arial"/>
          <w:color w:val="555555"/>
          <w:sz w:val="30"/>
          <w:szCs w:val="30"/>
          <w:lang w:val="fr-CH"/>
        </w:rPr>
        <w:drawing>
          <wp:anchor distT="0" distB="0" distL="114300" distR="114300" simplePos="0" relativeHeight="251658246" behindDoc="0" locked="0" layoutInCell="1" allowOverlap="1" wp14:anchorId="4340EBB0" wp14:editId="03F4F532">
            <wp:simplePos x="0" y="0"/>
            <wp:positionH relativeFrom="page">
              <wp:posOffset>4617720</wp:posOffset>
            </wp:positionH>
            <wp:positionV relativeFrom="paragraph">
              <wp:posOffset>166370</wp:posOffset>
            </wp:positionV>
            <wp:extent cx="2263140" cy="2113280"/>
            <wp:effectExtent l="0" t="0" r="3810" b="127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noChangeArrowheads="1"/>
                    </pic:cNvPicPr>
                  </pic:nvPicPr>
                  <pic:blipFill>
                    <a:blip r:embed="rId14">
                      <a:extLst>
                        <a:ext uri="{28A0092B-C50C-407E-A947-70E740481C1C}">
                          <a14:useLocalDpi xmlns:a14="http://schemas.microsoft.com/office/drawing/2010/main" val="0"/>
                        </a:ext>
                      </a:extLst>
                    </a:blip>
                    <a:stretch>
                      <a:fillRect/>
                    </a:stretch>
                  </pic:blipFill>
                  <pic:spPr bwMode="auto">
                    <a:xfrm>
                      <a:off x="0" y="0"/>
                      <a:ext cx="2263140" cy="21132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93E6B" w:rsidRPr="00293E6B">
        <w:rPr>
          <w:rFonts w:ascii="Nunito Sans" w:hAnsi="Nunito Sans" w:cs="Arial"/>
          <w:color w:val="555555"/>
          <w:sz w:val="30"/>
          <w:szCs w:val="30"/>
          <w:lang w:val="fr-CH"/>
        </w:rPr>
        <w:t>Les players SpinetiX - fiables et robustes - sont spécialement conçus pour l'affichage dynamique. Ils fournissent un contenu parfait 24h/24 et 7j/7 et prennent en charge toutes les applications d'affichage dynamique – des déploiements plug-and-play pour les petites entreprises aux installations avancées avec des fonctionnalités programmables, des intégrations de technologies tierces et des murs d'écrans.</w:t>
      </w:r>
    </w:p>
    <w:p w14:paraId="4CEEA34D" w14:textId="29D8EBE5" w:rsidR="00E30FA2" w:rsidRPr="00293E6B" w:rsidRDefault="00E30FA2" w:rsidP="00E30FA2">
      <w:pPr>
        <w:rPr>
          <w:rFonts w:ascii="Nunito Sans" w:eastAsia="Times New Roman" w:hAnsi="Nunito Sans" w:cs="Arial"/>
          <w:color w:val="555555"/>
          <w:sz w:val="30"/>
          <w:szCs w:val="30"/>
          <w:lang w:val="fr-FR"/>
        </w:rPr>
      </w:pPr>
    </w:p>
    <w:p w14:paraId="38D1AD1E" w14:textId="79FB95B7" w:rsidR="009309D3" w:rsidRPr="00E30FA2" w:rsidRDefault="009309D3" w:rsidP="009309D3">
      <w:pPr>
        <w:rPr>
          <w:rFonts w:ascii="Nunito Sans" w:eastAsia="Times New Roman" w:hAnsi="Nunito Sans" w:cs="Arial"/>
          <w:color w:val="555555"/>
          <w:sz w:val="30"/>
          <w:szCs w:val="30"/>
          <w:lang w:val="fr-CH"/>
        </w:rPr>
      </w:pPr>
    </w:p>
    <w:p w14:paraId="0A9498B4" w14:textId="77777777" w:rsidR="0071065B" w:rsidRPr="00E30FA2" w:rsidRDefault="0071065B">
      <w:pPr>
        <w:rPr>
          <w:rFonts w:ascii="Nunito Sans" w:hAnsi="Nunito Sans"/>
          <w:sz w:val="32"/>
          <w:szCs w:val="32"/>
          <w:lang w:val="fr-CH"/>
        </w:rPr>
      </w:pPr>
    </w:p>
    <w:p w14:paraId="3B026D60" w14:textId="5E2129A1" w:rsidR="005C1E14" w:rsidRPr="00B608E6" w:rsidRDefault="00000000">
      <w:pPr>
        <w:rPr>
          <w:rFonts w:ascii="Nunito Sans" w:eastAsia="Times New Roman" w:hAnsi="Nunito Sans" w:cs="Arial"/>
          <w:color w:val="555555"/>
          <w:sz w:val="30"/>
          <w:szCs w:val="30"/>
          <w:lang w:val="fr-CH"/>
        </w:rPr>
      </w:pPr>
      <w:hyperlink r:id="rId15" w:history="1">
        <w:commentRangeStart w:id="2"/>
        <w:r w:rsidR="00E30FA2" w:rsidRPr="00B608E6">
          <w:rPr>
            <w:rStyle w:val="Hyperlink"/>
            <w:rFonts w:eastAsia="Times New Roman" w:cs="Arial"/>
            <w:sz w:val="30"/>
            <w:szCs w:val="30"/>
            <w:lang w:val="fr-CH"/>
          </w:rPr>
          <w:t>Comparer les players SpinetiX</w:t>
        </w:r>
      </w:hyperlink>
      <w:r w:rsidR="000A4AA5" w:rsidRPr="00B608E6">
        <w:rPr>
          <w:rStyle w:val="Hyperlink"/>
          <w:rFonts w:eastAsia="Times New Roman" w:cs="Arial"/>
          <w:sz w:val="30"/>
          <w:szCs w:val="30"/>
          <w:highlight w:val="yellow"/>
          <w:lang w:val="fr-CH"/>
        </w:rPr>
        <w:t xml:space="preserve"> </w:t>
      </w:r>
      <w:r w:rsidR="005C1E14" w:rsidRPr="00B608E6">
        <w:rPr>
          <w:rFonts w:ascii="Nunito Sans" w:eastAsia="Times New Roman" w:hAnsi="Nunito Sans" w:cs="Arial"/>
          <w:color w:val="555555"/>
          <w:sz w:val="30"/>
          <w:szCs w:val="30"/>
          <w:lang w:val="fr-CH"/>
        </w:rPr>
        <w:br w:type="page"/>
      </w:r>
      <w:commentRangeEnd w:id="2"/>
      <w:r w:rsidR="00A52F95">
        <w:rPr>
          <w:rStyle w:val="CommentReference"/>
        </w:rPr>
        <w:commentReference w:id="2"/>
      </w:r>
    </w:p>
    <w:p w14:paraId="1ABCF1AA" w14:textId="1225E86E" w:rsidR="005C1E14" w:rsidRPr="00293E6B" w:rsidRDefault="00B608E6" w:rsidP="005C1E14">
      <w:pPr>
        <w:rPr>
          <w:rFonts w:ascii="Nunito Sans" w:hAnsi="Nunito Sans"/>
          <w:sz w:val="32"/>
          <w:szCs w:val="32"/>
          <w:lang w:val="fr-FR"/>
        </w:rPr>
      </w:pPr>
      <w:r w:rsidRPr="00293E6B">
        <w:rPr>
          <w:rFonts w:ascii="Nunito Sans" w:hAnsi="Nunito Sans"/>
          <w:sz w:val="32"/>
          <w:szCs w:val="32"/>
          <w:lang w:val="fr-FR"/>
        </w:rPr>
        <w:lastRenderedPageBreak/>
        <w:t>SpinetiX ARYA – L’affichage dynamique cloud</w:t>
      </w:r>
    </w:p>
    <w:p w14:paraId="231FBDC2" w14:textId="77777777" w:rsidR="00F3220E" w:rsidRPr="00293E6B" w:rsidRDefault="00F3220E" w:rsidP="00F3220E">
      <w:pPr>
        <w:pStyle w:val="NormalWeb"/>
        <w:shd w:val="clear" w:color="auto" w:fill="FFFFFF"/>
        <w:spacing w:before="0" w:beforeAutospacing="0" w:line="420" w:lineRule="atLeast"/>
        <w:rPr>
          <w:rFonts w:ascii="Nunito Sans" w:hAnsi="Nunito Sans" w:cs="Arial"/>
          <w:color w:val="555555"/>
          <w:sz w:val="30"/>
          <w:szCs w:val="30"/>
          <w:lang w:val="fr-FR"/>
        </w:rPr>
      </w:pPr>
    </w:p>
    <w:p w14:paraId="04858358" w14:textId="5F2890D3" w:rsidR="00F3220E" w:rsidRPr="00B608E6" w:rsidRDefault="00F3220E" w:rsidP="00F3220E">
      <w:pPr>
        <w:pStyle w:val="NormalWeb"/>
        <w:shd w:val="clear" w:color="auto" w:fill="FFFFFF"/>
        <w:spacing w:before="0" w:beforeAutospacing="0" w:line="420" w:lineRule="atLeast"/>
        <w:rPr>
          <w:noProof/>
          <w:lang w:val="fr-CH"/>
        </w:rPr>
      </w:pPr>
      <w:r w:rsidRPr="004763AC">
        <w:rPr>
          <w:noProof/>
        </w:rPr>
        <w:drawing>
          <wp:anchor distT="0" distB="0" distL="114300" distR="114300" simplePos="0" relativeHeight="251658242" behindDoc="1" locked="0" layoutInCell="1" allowOverlap="1" wp14:anchorId="110C7175" wp14:editId="1547F54B">
            <wp:simplePos x="0" y="0"/>
            <wp:positionH relativeFrom="page">
              <wp:posOffset>3883660</wp:posOffset>
            </wp:positionH>
            <wp:positionV relativeFrom="paragraph">
              <wp:posOffset>23495</wp:posOffset>
            </wp:positionV>
            <wp:extent cx="2722245" cy="1818005"/>
            <wp:effectExtent l="0" t="0" r="1905" b="0"/>
            <wp:wrapTight wrapText="bothSides">
              <wp:wrapPolygon edited="0">
                <wp:start x="0" y="0"/>
                <wp:lineTo x="0" y="21276"/>
                <wp:lineTo x="21464" y="21276"/>
                <wp:lineTo x="21464" y="0"/>
                <wp:lineTo x="0" y="0"/>
              </wp:wrapPolygon>
            </wp:wrapTight>
            <wp:docPr id="7" name="Picture 7">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a:hlinkClick r:id="rId16"/>
                    </pic:cNvPr>
                    <pic:cNvPicPr/>
                  </pic:nvPicPr>
                  <pic:blipFill>
                    <a:blip r:embed="rId17">
                      <a:extLst>
                        <a:ext uri="{28A0092B-C50C-407E-A947-70E740481C1C}">
                          <a14:useLocalDpi xmlns:a14="http://schemas.microsoft.com/office/drawing/2010/main" val="0"/>
                        </a:ext>
                      </a:extLst>
                    </a:blip>
                    <a:stretch>
                      <a:fillRect/>
                    </a:stretch>
                  </pic:blipFill>
                  <pic:spPr>
                    <a:xfrm>
                      <a:off x="0" y="0"/>
                      <a:ext cx="2722245" cy="1818005"/>
                    </a:xfrm>
                    <a:prstGeom prst="rect">
                      <a:avLst/>
                    </a:prstGeom>
                  </pic:spPr>
                </pic:pic>
              </a:graphicData>
            </a:graphic>
            <wp14:sizeRelH relativeFrom="margin">
              <wp14:pctWidth>0</wp14:pctWidth>
            </wp14:sizeRelH>
            <wp14:sizeRelV relativeFrom="margin">
              <wp14:pctHeight>0</wp14:pctHeight>
            </wp14:sizeRelV>
          </wp:anchor>
        </w:drawing>
      </w:r>
      <w:r w:rsidR="00B608E6" w:rsidRPr="00B608E6">
        <w:rPr>
          <w:rFonts w:ascii="Nunito Sans" w:hAnsi="Nunito Sans" w:cs="Arial"/>
          <w:color w:val="555555"/>
          <w:sz w:val="30"/>
          <w:szCs w:val="30"/>
          <w:lang w:val="fr-CH"/>
        </w:rPr>
        <w:t>SpinetiX ARYA est une solution de communication visuelle basée sur le cloud qui vous permet de créer des messages visuels spectaculaires sur votre écran en quelques minutes seulement avec vos photos, vos vidéos, votre logo et votre code couleur.</w:t>
      </w:r>
    </w:p>
    <w:p w14:paraId="19C04EF4" w14:textId="77777777" w:rsidR="00525C0D" w:rsidRPr="00B608E6" w:rsidRDefault="00525C0D" w:rsidP="00F3220E">
      <w:pPr>
        <w:pStyle w:val="NormalWeb"/>
        <w:shd w:val="clear" w:color="auto" w:fill="FFFFFF"/>
        <w:spacing w:before="0" w:beforeAutospacing="0" w:line="420" w:lineRule="atLeast"/>
        <w:rPr>
          <w:noProof/>
          <w:lang w:val="fr-CH"/>
        </w:rPr>
      </w:pPr>
    </w:p>
    <w:p w14:paraId="0D49EBC6" w14:textId="6992D706" w:rsidR="005C1E14" w:rsidRPr="00651AAB" w:rsidRDefault="00000000" w:rsidP="005C1E14">
      <w:pPr>
        <w:rPr>
          <w:rStyle w:val="Hyperlink"/>
          <w:sz w:val="16"/>
          <w:szCs w:val="16"/>
          <w:highlight w:val="yellow"/>
          <w:lang w:val="fr-CH"/>
        </w:rPr>
      </w:pPr>
      <w:hyperlink r:id="rId18" w:history="1">
        <w:r w:rsidR="00651AAB" w:rsidRPr="00293E6B">
          <w:rPr>
            <w:rStyle w:val="Hyperlink"/>
            <w:rFonts w:eastAsia="Times New Roman" w:cs="Arial"/>
            <w:sz w:val="30"/>
            <w:szCs w:val="30"/>
            <w:lang w:val="fr-FR"/>
          </w:rPr>
          <w:t>Obtenir votre compte gratuit</w:t>
        </w:r>
      </w:hyperlink>
    </w:p>
    <w:p w14:paraId="30031A4C" w14:textId="32984F27" w:rsidR="00A004A7" w:rsidRPr="00651AAB" w:rsidRDefault="00000000" w:rsidP="00A004A7">
      <w:pPr>
        <w:rPr>
          <w:rStyle w:val="Hyperlink"/>
          <w:rFonts w:eastAsia="Times New Roman" w:cs="Arial"/>
          <w:sz w:val="30"/>
          <w:szCs w:val="30"/>
          <w:lang w:val="fr-CH"/>
        </w:rPr>
      </w:pPr>
      <w:hyperlink r:id="rId19" w:history="1">
        <w:commentRangeStart w:id="3"/>
        <w:r w:rsidR="003E55AD" w:rsidRPr="00651AAB">
          <w:rPr>
            <w:rStyle w:val="Hyperlink"/>
            <w:rFonts w:eastAsia="Times New Roman" w:cs="Arial"/>
            <w:sz w:val="30"/>
            <w:szCs w:val="30"/>
            <w:lang w:val="fr-CH"/>
          </w:rPr>
          <w:t>E</w:t>
        </w:r>
        <w:r w:rsidR="00A73AF3" w:rsidRPr="00651AAB">
          <w:rPr>
            <w:rStyle w:val="Hyperlink"/>
            <w:rFonts w:eastAsia="Times New Roman" w:cs="Arial"/>
            <w:sz w:val="30"/>
            <w:szCs w:val="30"/>
            <w:lang w:val="fr-CH"/>
          </w:rPr>
          <w:t>n savoir plus</w:t>
        </w:r>
        <w:commentRangeEnd w:id="3"/>
        <w:r w:rsidR="00A004A7" w:rsidRPr="0039281C">
          <w:rPr>
            <w:rStyle w:val="Hyperlink"/>
            <w:sz w:val="16"/>
            <w:szCs w:val="16"/>
            <w:highlight w:val="yellow"/>
          </w:rPr>
          <w:commentReference w:id="3"/>
        </w:r>
      </w:hyperlink>
    </w:p>
    <w:p w14:paraId="18E3E004" w14:textId="77777777" w:rsidR="00A004A7" w:rsidRPr="00651AAB" w:rsidDel="00C032A1" w:rsidRDefault="00A004A7" w:rsidP="005C1E14">
      <w:pPr>
        <w:rPr>
          <w:rFonts w:ascii="Nunito Sans" w:eastAsia="Times New Roman" w:hAnsi="Nunito Sans" w:cs="Arial"/>
          <w:color w:val="555555"/>
          <w:sz w:val="30"/>
          <w:szCs w:val="30"/>
          <w:lang w:val="fr-CH"/>
        </w:rPr>
      </w:pPr>
    </w:p>
    <w:p w14:paraId="4EB37F0E" w14:textId="25CCECC5" w:rsidR="00F3220E" w:rsidRPr="000D2B01" w:rsidRDefault="000D2B01" w:rsidP="00F3220E">
      <w:pPr>
        <w:rPr>
          <w:rFonts w:ascii="Nunito Sans" w:hAnsi="Nunito Sans"/>
          <w:sz w:val="32"/>
          <w:szCs w:val="32"/>
          <w:lang w:val="fr-CH"/>
        </w:rPr>
      </w:pPr>
      <w:r w:rsidRPr="000D2B01">
        <w:rPr>
          <w:rFonts w:ascii="Nunito Sans" w:hAnsi="Nunito Sans"/>
          <w:sz w:val="32"/>
          <w:szCs w:val="32"/>
          <w:lang w:val="fr-CH"/>
        </w:rPr>
        <w:t xml:space="preserve">SpinetiX Elementi – Logiciel d’affichage dynamique </w:t>
      </w:r>
    </w:p>
    <w:p w14:paraId="571E1433" w14:textId="77777777" w:rsidR="00F3220E" w:rsidRPr="000D2B01" w:rsidRDefault="00F3220E" w:rsidP="00F3220E">
      <w:pPr>
        <w:pStyle w:val="NormalWeb"/>
        <w:shd w:val="clear" w:color="auto" w:fill="FFFFFF"/>
        <w:spacing w:before="0" w:beforeAutospacing="0" w:line="420" w:lineRule="atLeast"/>
        <w:rPr>
          <w:rFonts w:ascii="Nunito Sans" w:hAnsi="Nunito Sans" w:cs="Arial"/>
          <w:color w:val="555555"/>
          <w:sz w:val="30"/>
          <w:szCs w:val="30"/>
          <w:lang w:val="fr-CH"/>
        </w:rPr>
      </w:pPr>
    </w:p>
    <w:p w14:paraId="0EB9B562" w14:textId="78E63EC4" w:rsidR="000A4AA5" w:rsidRPr="00975152" w:rsidRDefault="00F3220E" w:rsidP="000A4AA5">
      <w:pPr>
        <w:rPr>
          <w:rFonts w:ascii="Nunito Sans" w:eastAsia="Times New Roman" w:hAnsi="Nunito Sans" w:cs="Arial"/>
          <w:color w:val="555555"/>
          <w:sz w:val="30"/>
          <w:szCs w:val="30"/>
          <w:lang w:val="fr-CH"/>
        </w:rPr>
      </w:pPr>
      <w:r w:rsidRPr="004763AC">
        <w:rPr>
          <w:noProof/>
        </w:rPr>
        <w:drawing>
          <wp:anchor distT="0" distB="0" distL="114300" distR="114300" simplePos="0" relativeHeight="251658243" behindDoc="1" locked="0" layoutInCell="1" allowOverlap="1" wp14:anchorId="2E6336B3" wp14:editId="282AC0CC">
            <wp:simplePos x="0" y="0"/>
            <wp:positionH relativeFrom="page">
              <wp:posOffset>3827780</wp:posOffset>
            </wp:positionH>
            <wp:positionV relativeFrom="paragraph">
              <wp:posOffset>177800</wp:posOffset>
            </wp:positionV>
            <wp:extent cx="3077210" cy="2065655"/>
            <wp:effectExtent l="0" t="0" r="8890" b="0"/>
            <wp:wrapTight wrapText="bothSides">
              <wp:wrapPolygon edited="0">
                <wp:start x="0" y="0"/>
                <wp:lineTo x="0" y="21314"/>
                <wp:lineTo x="21529" y="21314"/>
                <wp:lineTo x="21529" y="0"/>
                <wp:lineTo x="0" y="0"/>
              </wp:wrapPolygon>
            </wp:wrapTight>
            <wp:docPr id="10" name="Picture 10">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a:hlinkClick r:id="rId16"/>
                    </pic:cNvPr>
                    <pic:cNvPicPr/>
                  </pic:nvPicPr>
                  <pic:blipFill>
                    <a:blip r:embed="rId20">
                      <a:extLst>
                        <a:ext uri="{28A0092B-C50C-407E-A947-70E740481C1C}">
                          <a14:useLocalDpi xmlns:a14="http://schemas.microsoft.com/office/drawing/2010/main" val="0"/>
                        </a:ext>
                      </a:extLst>
                    </a:blip>
                    <a:stretch>
                      <a:fillRect/>
                    </a:stretch>
                  </pic:blipFill>
                  <pic:spPr>
                    <a:xfrm>
                      <a:off x="0" y="0"/>
                      <a:ext cx="3077210" cy="2065655"/>
                    </a:xfrm>
                    <a:prstGeom prst="rect">
                      <a:avLst/>
                    </a:prstGeom>
                  </pic:spPr>
                </pic:pic>
              </a:graphicData>
            </a:graphic>
            <wp14:sizeRelH relativeFrom="margin">
              <wp14:pctWidth>0</wp14:pctWidth>
            </wp14:sizeRelH>
            <wp14:sizeRelV relativeFrom="margin">
              <wp14:pctHeight>0</wp14:pctHeight>
            </wp14:sizeRelV>
          </wp:anchor>
        </w:drawing>
      </w:r>
      <w:r w:rsidR="00975152" w:rsidRPr="00CE3453">
        <w:rPr>
          <w:lang w:val="fr-CH"/>
        </w:rPr>
        <w:t xml:space="preserve"> </w:t>
      </w:r>
      <w:r w:rsidR="00975152" w:rsidRPr="00975152">
        <w:rPr>
          <w:rFonts w:ascii="Nunito Sans" w:eastAsia="Times New Roman" w:hAnsi="Nunito Sans" w:cs="Arial"/>
          <w:color w:val="555555"/>
          <w:sz w:val="30"/>
          <w:szCs w:val="30"/>
          <w:lang w:val="fr-CH"/>
        </w:rPr>
        <w:t>Elementi est le logiciel d’affichage dynamique simple mais puissant de SpinetiX. Il fournit une expérience visuelle riche sur tous vos écrans, quel que soit leur nombre, sur l’ensemble de vos réseaux. Avec Elementi, vous pouvez créer des projets à fort impact, y compris des murs d’écrans, des bornes interactives et des vidéos en streaming en direct. À tout moment et en un clic, vous pouvez avoir un aperçu de votre projet d’affichage dynamique en plein écran et le publier directement sur l’écran.</w:t>
      </w:r>
    </w:p>
    <w:p w14:paraId="3373969A" w14:textId="4C7728F7" w:rsidR="00525C0D" w:rsidRPr="00975152" w:rsidRDefault="00F3220E" w:rsidP="00F3220E">
      <w:pPr>
        <w:pStyle w:val="NormalWeb"/>
        <w:shd w:val="clear" w:color="auto" w:fill="FFFFFF"/>
        <w:spacing w:before="0" w:beforeAutospacing="0" w:line="420" w:lineRule="atLeast"/>
        <w:rPr>
          <w:noProof/>
          <w:lang w:val="fr-CH"/>
        </w:rPr>
      </w:pPr>
      <w:r w:rsidRPr="00975152">
        <w:rPr>
          <w:noProof/>
          <w:lang w:val="fr-CH"/>
        </w:rPr>
        <w:t xml:space="preserve"> </w:t>
      </w:r>
    </w:p>
    <w:commentRangeStart w:id="4"/>
    <w:p w14:paraId="6ED13EA0" w14:textId="672E2B99" w:rsidR="00525C0D" w:rsidRPr="00CE3453" w:rsidRDefault="00525C0D" w:rsidP="00F3220E">
      <w:pPr>
        <w:rPr>
          <w:rStyle w:val="Hyperlink"/>
          <w:rFonts w:eastAsia="Times New Roman" w:cs="Arial"/>
          <w:sz w:val="28"/>
          <w:szCs w:val="28"/>
          <w:highlight w:val="yellow"/>
          <w:lang w:val="fr-CH"/>
        </w:rPr>
      </w:pPr>
      <w:r w:rsidRPr="0039281C">
        <w:rPr>
          <w:rStyle w:val="Hyperlink"/>
          <w:rFonts w:eastAsia="Times New Roman" w:cs="Arial"/>
          <w:sz w:val="28"/>
          <w:szCs w:val="28"/>
          <w:highlight w:val="yellow"/>
        </w:rPr>
        <w:lastRenderedPageBreak/>
        <w:fldChar w:fldCharType="begin"/>
      </w:r>
      <w:r w:rsidR="00CE3453" w:rsidRPr="00CE3453">
        <w:rPr>
          <w:rStyle w:val="Hyperlink"/>
          <w:rFonts w:eastAsia="Times New Roman" w:cs="Arial"/>
          <w:sz w:val="28"/>
          <w:szCs w:val="28"/>
          <w:highlight w:val="yellow"/>
          <w:lang w:val="fr-CH"/>
        </w:rPr>
        <w:instrText>HYPERLINK "http://www.spinetix.com/fr/download"</w:instrText>
      </w:r>
      <w:r w:rsidRPr="0039281C">
        <w:rPr>
          <w:rStyle w:val="Hyperlink"/>
          <w:rFonts w:eastAsia="Times New Roman" w:cs="Arial"/>
          <w:sz w:val="28"/>
          <w:szCs w:val="28"/>
          <w:highlight w:val="yellow"/>
        </w:rPr>
      </w:r>
      <w:r w:rsidRPr="0039281C">
        <w:rPr>
          <w:rStyle w:val="Hyperlink"/>
          <w:rFonts w:eastAsia="Times New Roman" w:cs="Arial"/>
          <w:sz w:val="28"/>
          <w:szCs w:val="28"/>
          <w:highlight w:val="yellow"/>
        </w:rPr>
        <w:fldChar w:fldCharType="separate"/>
      </w:r>
      <w:r w:rsidR="00CE3453" w:rsidRPr="00CE3453">
        <w:rPr>
          <w:rStyle w:val="Hyperlink"/>
          <w:rFonts w:eastAsia="Times New Roman" w:cs="Arial"/>
          <w:sz w:val="28"/>
          <w:szCs w:val="28"/>
          <w:lang w:val="fr-CH"/>
        </w:rPr>
        <w:t>[Télécharger une version d’essai GRATUITE de 30 jours]</w:t>
      </w:r>
      <w:r w:rsidRPr="0039281C">
        <w:rPr>
          <w:rStyle w:val="Hyperlink"/>
          <w:rFonts w:eastAsia="Times New Roman" w:cs="Arial"/>
          <w:sz w:val="28"/>
          <w:szCs w:val="28"/>
          <w:highlight w:val="yellow"/>
        </w:rPr>
        <w:fldChar w:fldCharType="end"/>
      </w:r>
      <w:commentRangeEnd w:id="4"/>
      <w:r w:rsidRPr="0039281C">
        <w:rPr>
          <w:rStyle w:val="CommentReference"/>
          <w:sz w:val="14"/>
          <w:szCs w:val="14"/>
          <w:highlight w:val="yellow"/>
        </w:rPr>
        <w:commentReference w:id="4"/>
      </w:r>
    </w:p>
    <w:p w14:paraId="10D22E0F" w14:textId="2A6C7F95" w:rsidR="00525C0D" w:rsidRPr="007F17F8" w:rsidRDefault="00000000" w:rsidP="00525C0D">
      <w:pPr>
        <w:rPr>
          <w:rStyle w:val="Hyperlink"/>
          <w:rFonts w:eastAsia="Times New Roman" w:cs="Arial"/>
          <w:sz w:val="28"/>
          <w:szCs w:val="28"/>
          <w:lang w:val="fr-CH"/>
        </w:rPr>
      </w:pPr>
      <w:hyperlink r:id="rId21" w:history="1">
        <w:commentRangeStart w:id="5"/>
        <w:r w:rsidR="009D1AD8" w:rsidRPr="007F17F8">
          <w:rPr>
            <w:rStyle w:val="Hyperlink"/>
            <w:rFonts w:eastAsia="Times New Roman" w:cs="Arial"/>
            <w:sz w:val="28"/>
            <w:szCs w:val="28"/>
            <w:lang w:val="fr-CH"/>
          </w:rPr>
          <w:t>E</w:t>
        </w:r>
        <w:r w:rsidR="00CE3453" w:rsidRPr="007F17F8">
          <w:rPr>
            <w:rStyle w:val="Hyperlink"/>
            <w:rFonts w:eastAsia="Times New Roman" w:cs="Arial"/>
            <w:sz w:val="28"/>
            <w:szCs w:val="28"/>
            <w:lang w:val="fr-CH"/>
          </w:rPr>
          <w:t>n savoir plus</w:t>
        </w:r>
        <w:commentRangeEnd w:id="5"/>
        <w:r w:rsidR="00525C0D" w:rsidRPr="00CE3453">
          <w:rPr>
            <w:rStyle w:val="Hyperlink"/>
            <w:sz w:val="14"/>
            <w:szCs w:val="14"/>
          </w:rPr>
          <w:commentReference w:id="5"/>
        </w:r>
      </w:hyperlink>
    </w:p>
    <w:p w14:paraId="43F6AA71" w14:textId="77777777" w:rsidR="00BD55DD" w:rsidRPr="007F17F8" w:rsidRDefault="00BD55DD" w:rsidP="00E04490">
      <w:pPr>
        <w:rPr>
          <w:rFonts w:ascii="Nunito Sans" w:hAnsi="Nunito Sans"/>
          <w:b/>
          <w:bCs/>
          <w:sz w:val="40"/>
          <w:szCs w:val="40"/>
          <w:lang w:val="fr-CH"/>
        </w:rPr>
      </w:pPr>
    </w:p>
    <w:p w14:paraId="470DF3B1" w14:textId="5F6B6A44" w:rsidR="00E04490" w:rsidRPr="007F17F8" w:rsidRDefault="007F17F8" w:rsidP="00E04490">
      <w:pPr>
        <w:rPr>
          <w:rFonts w:ascii="Nunito Sans" w:hAnsi="Nunito Sans"/>
          <w:b/>
          <w:bCs/>
          <w:sz w:val="40"/>
          <w:szCs w:val="40"/>
          <w:lang w:val="fr-CH"/>
        </w:rPr>
      </w:pPr>
      <w:r w:rsidRPr="007F17F8">
        <w:rPr>
          <w:rFonts w:ascii="Nunito Sans" w:hAnsi="Nunito Sans"/>
          <w:b/>
          <w:bCs/>
          <w:sz w:val="40"/>
          <w:szCs w:val="40"/>
          <w:lang w:val="fr-CH"/>
        </w:rPr>
        <w:t>Ressources clés</w:t>
      </w:r>
    </w:p>
    <w:p w14:paraId="3846A00A" w14:textId="77777777" w:rsidR="00BD55DD" w:rsidRPr="007F17F8" w:rsidRDefault="00BD55DD" w:rsidP="00E04490">
      <w:pPr>
        <w:rPr>
          <w:rFonts w:ascii="Nunito Sans" w:hAnsi="Nunito Sans"/>
          <w:sz w:val="32"/>
          <w:szCs w:val="32"/>
          <w:lang w:val="fr-CH"/>
        </w:rPr>
      </w:pPr>
    </w:p>
    <w:p w14:paraId="0699C1AD" w14:textId="1009C7B6" w:rsidR="00C84407" w:rsidRDefault="00C3301B">
      <w:pPr>
        <w:rPr>
          <w:rFonts w:ascii="Nunito Sans" w:hAnsi="Nunito Sans"/>
          <w:sz w:val="32"/>
          <w:szCs w:val="32"/>
          <w:lang w:val="fr-CH"/>
        </w:rPr>
      </w:pPr>
      <w:r w:rsidRPr="00C3301B">
        <w:rPr>
          <w:rFonts w:ascii="Nunito Sans" w:hAnsi="Nunito Sans"/>
          <w:sz w:val="32"/>
          <w:szCs w:val="32"/>
          <w:lang w:val="fr-CH"/>
        </w:rPr>
        <w:t>Ressources pour les partenaires</w:t>
      </w:r>
    </w:p>
    <w:p w14:paraId="20C72FA1" w14:textId="77777777" w:rsidR="000815F2" w:rsidRDefault="000815F2">
      <w:pPr>
        <w:rPr>
          <w:rFonts w:ascii="Nunito Sans" w:hAnsi="Nunito Sans"/>
          <w:sz w:val="32"/>
          <w:szCs w:val="32"/>
          <w:lang w:val="fr-CH"/>
        </w:rPr>
      </w:pPr>
    </w:p>
    <w:p w14:paraId="4563F3BB" w14:textId="4A8DFCCE" w:rsidR="00C05577" w:rsidRPr="000815F2" w:rsidRDefault="00C05577">
      <w:pPr>
        <w:rPr>
          <w:rFonts w:ascii="Nunito Sans" w:eastAsia="Times New Roman" w:hAnsi="Nunito Sans" w:cs="Arial"/>
          <w:color w:val="555555"/>
          <w:sz w:val="30"/>
          <w:szCs w:val="30"/>
          <w:lang w:val="fr-CH"/>
        </w:rPr>
      </w:pPr>
      <w:r>
        <w:rPr>
          <w:noProof/>
        </w:rPr>
        <w:drawing>
          <wp:anchor distT="0" distB="0" distL="114300" distR="114300" simplePos="0" relativeHeight="251658240" behindDoc="1" locked="0" layoutInCell="1" allowOverlap="1" wp14:anchorId="1303EF3D" wp14:editId="01CD4DE4">
            <wp:simplePos x="0" y="0"/>
            <wp:positionH relativeFrom="margin">
              <wp:posOffset>3062341</wp:posOffset>
            </wp:positionH>
            <wp:positionV relativeFrom="paragraph">
              <wp:posOffset>61319</wp:posOffset>
            </wp:positionV>
            <wp:extent cx="3001645" cy="2005330"/>
            <wp:effectExtent l="0" t="0" r="8255" b="0"/>
            <wp:wrapTight wrapText="bothSides">
              <wp:wrapPolygon edited="0">
                <wp:start x="0" y="0"/>
                <wp:lineTo x="0" y="21340"/>
                <wp:lineTo x="21522" y="21340"/>
                <wp:lineTo x="21522" y="0"/>
                <wp:lineTo x="0" y="0"/>
              </wp:wrapPolygon>
            </wp:wrapTight>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001645" cy="2005330"/>
                    </a:xfrm>
                    <a:prstGeom prst="rect">
                      <a:avLst/>
                    </a:prstGeom>
                  </pic:spPr>
                </pic:pic>
              </a:graphicData>
            </a:graphic>
            <wp14:sizeRelH relativeFrom="margin">
              <wp14:pctWidth>0</wp14:pctWidth>
            </wp14:sizeRelH>
            <wp14:sizeRelV relativeFrom="margin">
              <wp14:pctHeight>0</wp14:pctHeight>
            </wp14:sizeRelV>
          </wp:anchor>
        </w:drawing>
      </w:r>
      <w:r w:rsidR="000815F2" w:rsidRPr="000815F2">
        <w:rPr>
          <w:rFonts w:ascii="Nunito Sans" w:eastAsia="Times New Roman" w:hAnsi="Nunito Sans" w:cs="Arial"/>
          <w:color w:val="555555"/>
          <w:sz w:val="30"/>
          <w:szCs w:val="30"/>
          <w:lang w:val="fr-CH"/>
        </w:rPr>
        <w:t>Découvrez toutes les ressources SpinetiX à votre disposition pour générer de nouvelles opportunités commerciales. D’une collection d’exemples de projets réalisés dans Elementi à un webinaire de formation en passant par une présentation commerciale, trouvez le support adapté à votre entreprise.</w:t>
      </w:r>
    </w:p>
    <w:commentRangeStart w:id="6"/>
    <w:p w14:paraId="44BC31D3" w14:textId="23B15FF2" w:rsidR="00C05577" w:rsidRPr="00025EF0" w:rsidRDefault="00C05577" w:rsidP="00C05577">
      <w:pPr>
        <w:rPr>
          <w:rStyle w:val="Hyperlink"/>
          <w:rFonts w:eastAsia="Times New Roman" w:cs="Arial"/>
          <w:sz w:val="30"/>
          <w:szCs w:val="30"/>
          <w:lang w:val="fr-CH"/>
        </w:rPr>
      </w:pPr>
      <w:r w:rsidRPr="0039281C">
        <w:rPr>
          <w:rStyle w:val="Hyperlink"/>
          <w:rFonts w:eastAsia="Times New Roman" w:cs="Arial"/>
          <w:sz w:val="30"/>
          <w:szCs w:val="30"/>
          <w:highlight w:val="yellow"/>
        </w:rPr>
        <w:fldChar w:fldCharType="begin"/>
      </w:r>
      <w:r w:rsidR="00025EF0" w:rsidRPr="00025EF0">
        <w:rPr>
          <w:rStyle w:val="Hyperlink"/>
          <w:rFonts w:eastAsia="Times New Roman" w:cs="Arial"/>
          <w:sz w:val="30"/>
          <w:szCs w:val="30"/>
          <w:highlight w:val="yellow"/>
          <w:lang w:val="fr-CH"/>
        </w:rPr>
        <w:instrText>HYPERLINK "http://www.spinetix.com/fr/dealer-resources"</w:instrText>
      </w:r>
      <w:r w:rsidRPr="0039281C">
        <w:rPr>
          <w:rStyle w:val="Hyperlink"/>
          <w:rFonts w:eastAsia="Times New Roman" w:cs="Arial"/>
          <w:sz w:val="30"/>
          <w:szCs w:val="30"/>
          <w:highlight w:val="yellow"/>
        </w:rPr>
      </w:r>
      <w:r w:rsidRPr="0039281C">
        <w:rPr>
          <w:rStyle w:val="Hyperlink"/>
          <w:rFonts w:eastAsia="Times New Roman" w:cs="Arial"/>
          <w:sz w:val="30"/>
          <w:szCs w:val="30"/>
          <w:highlight w:val="yellow"/>
        </w:rPr>
        <w:fldChar w:fldCharType="separate"/>
      </w:r>
      <w:r w:rsidR="00025EF0" w:rsidRPr="00025EF0">
        <w:rPr>
          <w:rStyle w:val="Hyperlink"/>
          <w:rFonts w:eastAsia="Times New Roman" w:cs="Arial"/>
          <w:sz w:val="30"/>
          <w:szCs w:val="30"/>
          <w:lang w:val="fr-CH"/>
        </w:rPr>
        <w:t>Accéder à toutes les ressources SpinetiX</w:t>
      </w:r>
      <w:r w:rsidRPr="0039281C">
        <w:rPr>
          <w:rStyle w:val="Hyperlink"/>
          <w:rFonts w:eastAsia="Times New Roman" w:cs="Arial"/>
          <w:sz w:val="30"/>
          <w:szCs w:val="30"/>
          <w:highlight w:val="yellow"/>
        </w:rPr>
        <w:fldChar w:fldCharType="end"/>
      </w:r>
      <w:commentRangeEnd w:id="6"/>
      <w:r w:rsidRPr="0039281C">
        <w:rPr>
          <w:rStyle w:val="CommentReference"/>
          <w:highlight w:val="yellow"/>
        </w:rPr>
        <w:commentReference w:id="6"/>
      </w:r>
    </w:p>
    <w:p w14:paraId="6E7F1044" w14:textId="77777777" w:rsidR="00E04490" w:rsidRPr="00025EF0" w:rsidRDefault="00E04490">
      <w:pPr>
        <w:rPr>
          <w:rFonts w:ascii="Nunito Sans" w:eastAsia="Times New Roman" w:hAnsi="Nunito Sans" w:cs="Arial"/>
          <w:color w:val="555555"/>
          <w:sz w:val="30"/>
          <w:szCs w:val="30"/>
          <w:lang w:val="fr-CH"/>
        </w:rPr>
      </w:pPr>
    </w:p>
    <w:p w14:paraId="65A3BA37" w14:textId="77777777" w:rsidR="00FE66FE" w:rsidRPr="00025EF0" w:rsidRDefault="00FE66FE" w:rsidP="00E04490">
      <w:pPr>
        <w:rPr>
          <w:rFonts w:ascii="Nunito Sans" w:hAnsi="Nunito Sans"/>
          <w:sz w:val="32"/>
          <w:szCs w:val="32"/>
          <w:lang w:val="fr-CH"/>
        </w:rPr>
      </w:pPr>
    </w:p>
    <w:p w14:paraId="0A96E701" w14:textId="77777777" w:rsidR="00FE66FE" w:rsidRPr="00025EF0" w:rsidRDefault="00FE66FE" w:rsidP="00E04490">
      <w:pPr>
        <w:rPr>
          <w:rFonts w:ascii="Nunito Sans" w:hAnsi="Nunito Sans"/>
          <w:sz w:val="32"/>
          <w:szCs w:val="32"/>
          <w:lang w:val="fr-CH"/>
        </w:rPr>
      </w:pPr>
    </w:p>
    <w:p w14:paraId="67E66B5B" w14:textId="77777777" w:rsidR="00FE66FE" w:rsidRPr="00025EF0" w:rsidRDefault="00FE66FE" w:rsidP="00E04490">
      <w:pPr>
        <w:rPr>
          <w:rFonts w:ascii="Nunito Sans" w:hAnsi="Nunito Sans"/>
          <w:sz w:val="32"/>
          <w:szCs w:val="32"/>
          <w:lang w:val="fr-CH"/>
        </w:rPr>
      </w:pPr>
    </w:p>
    <w:p w14:paraId="69A92682" w14:textId="77777777" w:rsidR="00FE66FE" w:rsidRPr="00025EF0" w:rsidRDefault="00FE66FE" w:rsidP="00E04490">
      <w:pPr>
        <w:rPr>
          <w:rFonts w:ascii="Nunito Sans" w:hAnsi="Nunito Sans"/>
          <w:sz w:val="32"/>
          <w:szCs w:val="32"/>
          <w:lang w:val="fr-CH"/>
        </w:rPr>
      </w:pPr>
    </w:p>
    <w:p w14:paraId="74D8A2DE" w14:textId="0C9899D8" w:rsidR="00FE66FE" w:rsidRDefault="00FE66FE" w:rsidP="00E04490">
      <w:pPr>
        <w:rPr>
          <w:rFonts w:ascii="Nunito Sans" w:hAnsi="Nunito Sans"/>
          <w:sz w:val="32"/>
          <w:szCs w:val="32"/>
          <w:lang w:val="fr-CH"/>
        </w:rPr>
      </w:pPr>
    </w:p>
    <w:p w14:paraId="5552AB70" w14:textId="5F87DBD3" w:rsidR="00025EF0" w:rsidRDefault="00025EF0" w:rsidP="00E04490">
      <w:pPr>
        <w:rPr>
          <w:rFonts w:ascii="Nunito Sans" w:hAnsi="Nunito Sans"/>
          <w:sz w:val="32"/>
          <w:szCs w:val="32"/>
          <w:lang w:val="fr-CH"/>
        </w:rPr>
      </w:pPr>
    </w:p>
    <w:p w14:paraId="7A091C51" w14:textId="77777777" w:rsidR="00025EF0" w:rsidRPr="00025EF0" w:rsidRDefault="00025EF0" w:rsidP="00E04490">
      <w:pPr>
        <w:rPr>
          <w:rFonts w:ascii="Nunito Sans" w:hAnsi="Nunito Sans"/>
          <w:sz w:val="32"/>
          <w:szCs w:val="32"/>
          <w:lang w:val="fr-CH"/>
        </w:rPr>
      </w:pPr>
    </w:p>
    <w:p w14:paraId="3DEDBFE5" w14:textId="77777777" w:rsidR="0065370B" w:rsidRPr="00025EF0" w:rsidRDefault="0065370B" w:rsidP="00E04490">
      <w:pPr>
        <w:rPr>
          <w:rFonts w:ascii="Nunito Sans" w:hAnsi="Nunito Sans"/>
          <w:sz w:val="32"/>
          <w:szCs w:val="32"/>
          <w:lang w:val="fr-CH"/>
        </w:rPr>
      </w:pPr>
    </w:p>
    <w:p w14:paraId="5ED0A648" w14:textId="0D96B8D5" w:rsidR="00530A06" w:rsidRPr="00150DBC" w:rsidRDefault="00E861CB" w:rsidP="00E04490">
      <w:pPr>
        <w:rPr>
          <w:rFonts w:ascii="Nunito Sans" w:hAnsi="Nunito Sans"/>
          <w:sz w:val="32"/>
          <w:szCs w:val="32"/>
          <w:lang w:val="fr-CH"/>
        </w:rPr>
      </w:pPr>
      <w:r w:rsidRPr="00150DBC">
        <w:rPr>
          <w:rFonts w:ascii="Nunito Sans" w:hAnsi="Nunito Sans"/>
          <w:sz w:val="32"/>
          <w:szCs w:val="32"/>
          <w:lang w:val="fr-CH"/>
        </w:rPr>
        <w:lastRenderedPageBreak/>
        <w:t>Études de cas</w:t>
      </w:r>
    </w:p>
    <w:p w14:paraId="6518BF1D" w14:textId="77777777" w:rsidR="00FE66FE" w:rsidRPr="00150DBC" w:rsidRDefault="00FE66FE">
      <w:pPr>
        <w:rPr>
          <w:rFonts w:ascii="Nunito Sans" w:hAnsi="Nunito Sans"/>
          <w:sz w:val="32"/>
          <w:szCs w:val="32"/>
          <w:lang w:val="fr-CH"/>
        </w:rPr>
      </w:pPr>
    </w:p>
    <w:p w14:paraId="64D3D014" w14:textId="4D61D83E" w:rsidR="00E04490" w:rsidRPr="00150DBC" w:rsidRDefault="00931C2C">
      <w:pPr>
        <w:rPr>
          <w:rFonts w:ascii="Nunito Sans" w:hAnsi="Nunito Sans"/>
          <w:sz w:val="32"/>
          <w:szCs w:val="32"/>
          <w:lang w:val="fr-CH"/>
        </w:rPr>
      </w:pPr>
      <w:r>
        <w:rPr>
          <w:noProof/>
        </w:rPr>
        <w:drawing>
          <wp:anchor distT="0" distB="0" distL="114300" distR="114300" simplePos="0" relativeHeight="251658244" behindDoc="0" locked="0" layoutInCell="1" allowOverlap="1" wp14:anchorId="46A9331D" wp14:editId="1137683A">
            <wp:simplePos x="0" y="0"/>
            <wp:positionH relativeFrom="margin">
              <wp:posOffset>3312172</wp:posOffset>
            </wp:positionH>
            <wp:positionV relativeFrom="paragraph">
              <wp:posOffset>44666</wp:posOffset>
            </wp:positionV>
            <wp:extent cx="2910205" cy="1932305"/>
            <wp:effectExtent l="0" t="0" r="4445" b="0"/>
            <wp:wrapSquare wrapText="bothSides"/>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2910205" cy="1932305"/>
                    </a:xfrm>
                    <a:prstGeom prst="rect">
                      <a:avLst/>
                    </a:prstGeom>
                  </pic:spPr>
                </pic:pic>
              </a:graphicData>
            </a:graphic>
            <wp14:sizeRelH relativeFrom="margin">
              <wp14:pctWidth>0</wp14:pctWidth>
            </wp14:sizeRelH>
            <wp14:sizeRelV relativeFrom="margin">
              <wp14:pctHeight>0</wp14:pctHeight>
            </wp14:sizeRelV>
          </wp:anchor>
        </w:drawing>
      </w:r>
      <w:r w:rsidR="00150DBC" w:rsidRPr="00150DBC">
        <w:rPr>
          <w:lang w:val="fr-CH"/>
        </w:rPr>
        <w:t xml:space="preserve"> </w:t>
      </w:r>
      <w:r w:rsidR="00150DBC" w:rsidRPr="00150DBC">
        <w:rPr>
          <w:rFonts w:ascii="Nunito Sans" w:hAnsi="Nunito Sans"/>
          <w:sz w:val="32"/>
          <w:szCs w:val="32"/>
          <w:lang w:val="fr-CH"/>
        </w:rPr>
        <w:t>Nos solutions polyvalentes et simples d’utilisation conviennent à un large panel d’industries et sont conçues pour répondre à leurs besoins spécifiques. Explorez ce que nous pouvons faire pour vous, découvrez comment nos solutions peuvent exprimer au mieux la puissance de l’affichage dynamique et faire la différence dans votre entreprise.</w:t>
      </w:r>
      <w:r w:rsidR="000520E5" w:rsidRPr="00150DBC">
        <w:rPr>
          <w:rFonts w:ascii="Nunito Sans" w:hAnsi="Nunito Sans"/>
          <w:sz w:val="32"/>
          <w:szCs w:val="32"/>
          <w:lang w:val="fr-CH"/>
        </w:rPr>
        <w:t xml:space="preserve"> </w:t>
      </w:r>
      <w:r w:rsidRPr="00150DBC">
        <w:rPr>
          <w:noProof/>
          <w:lang w:val="fr-CH"/>
        </w:rPr>
        <w:t xml:space="preserve"> </w:t>
      </w:r>
    </w:p>
    <w:commentRangeStart w:id="7"/>
    <w:p w14:paraId="355EA3F0" w14:textId="1710A59A" w:rsidR="00931C2C" w:rsidRPr="00065CD1" w:rsidRDefault="00931C2C" w:rsidP="00931C2C">
      <w:pPr>
        <w:rPr>
          <w:rStyle w:val="Hyperlink"/>
          <w:rFonts w:eastAsia="Times New Roman" w:cs="Arial"/>
          <w:sz w:val="30"/>
          <w:szCs w:val="30"/>
          <w:lang w:val="fr-CH"/>
        </w:rPr>
      </w:pPr>
      <w:r w:rsidRPr="00150DBC">
        <w:rPr>
          <w:rStyle w:val="Hyperlink"/>
          <w:rFonts w:eastAsia="Times New Roman" w:cs="Arial"/>
          <w:sz w:val="30"/>
          <w:szCs w:val="30"/>
        </w:rPr>
        <w:fldChar w:fldCharType="begin"/>
      </w:r>
      <w:r w:rsidR="00150DBC" w:rsidRPr="00065CD1">
        <w:rPr>
          <w:rStyle w:val="Hyperlink"/>
          <w:rFonts w:eastAsia="Times New Roman" w:cs="Arial"/>
          <w:sz w:val="30"/>
          <w:szCs w:val="30"/>
          <w:lang w:val="fr-CH"/>
        </w:rPr>
        <w:instrText>HYPERLINK "http://www.spinetix.com/fr/references"</w:instrText>
      </w:r>
      <w:r w:rsidRPr="00150DBC">
        <w:rPr>
          <w:rStyle w:val="Hyperlink"/>
          <w:rFonts w:eastAsia="Times New Roman" w:cs="Arial"/>
          <w:sz w:val="30"/>
          <w:szCs w:val="30"/>
        </w:rPr>
      </w:r>
      <w:r w:rsidRPr="00150DBC">
        <w:rPr>
          <w:rStyle w:val="Hyperlink"/>
          <w:rFonts w:eastAsia="Times New Roman" w:cs="Arial"/>
          <w:sz w:val="30"/>
          <w:szCs w:val="30"/>
        </w:rPr>
        <w:fldChar w:fldCharType="separate"/>
      </w:r>
      <w:r w:rsidR="00BC1359" w:rsidRPr="00065CD1">
        <w:rPr>
          <w:rStyle w:val="Hyperlink"/>
          <w:rFonts w:eastAsia="Times New Roman" w:cs="Arial"/>
          <w:sz w:val="30"/>
          <w:szCs w:val="30"/>
          <w:lang w:val="fr-CH"/>
        </w:rPr>
        <w:t>E</w:t>
      </w:r>
      <w:r w:rsidR="00150DBC" w:rsidRPr="00065CD1">
        <w:rPr>
          <w:rStyle w:val="Hyperlink"/>
          <w:rFonts w:eastAsia="Times New Roman" w:cs="Arial"/>
          <w:sz w:val="30"/>
          <w:szCs w:val="30"/>
          <w:lang w:val="fr-CH"/>
        </w:rPr>
        <w:t>n savoir plus</w:t>
      </w:r>
      <w:r w:rsidRPr="00150DBC">
        <w:rPr>
          <w:rStyle w:val="Hyperlink"/>
          <w:rFonts w:eastAsia="Times New Roman" w:cs="Arial"/>
          <w:sz w:val="30"/>
          <w:szCs w:val="30"/>
        </w:rPr>
        <w:fldChar w:fldCharType="end"/>
      </w:r>
      <w:commentRangeEnd w:id="7"/>
      <w:r w:rsidRPr="00150DBC">
        <w:rPr>
          <w:rStyle w:val="CommentReference"/>
        </w:rPr>
        <w:commentReference w:id="7"/>
      </w:r>
    </w:p>
    <w:p w14:paraId="6370A261" w14:textId="77777777" w:rsidR="00BC1359" w:rsidRPr="00065CD1" w:rsidRDefault="00BC1359" w:rsidP="00931C2C">
      <w:pPr>
        <w:rPr>
          <w:rStyle w:val="Hyperlink"/>
          <w:rFonts w:eastAsia="Times New Roman" w:cs="Arial"/>
          <w:sz w:val="30"/>
          <w:szCs w:val="30"/>
          <w:lang w:val="fr-CH"/>
        </w:rPr>
      </w:pPr>
    </w:p>
    <w:p w14:paraId="724B3C9C" w14:textId="77777777" w:rsidR="00FE66FE" w:rsidRPr="00065CD1" w:rsidRDefault="00FE66FE" w:rsidP="00530A06">
      <w:pPr>
        <w:rPr>
          <w:rFonts w:ascii="Nunito Sans" w:hAnsi="Nunito Sans"/>
          <w:sz w:val="32"/>
          <w:szCs w:val="32"/>
          <w:lang w:val="fr-CH"/>
        </w:rPr>
      </w:pPr>
    </w:p>
    <w:p w14:paraId="64504D5E" w14:textId="5963476F" w:rsidR="00530A06" w:rsidRPr="00065CD1" w:rsidRDefault="00065CD1" w:rsidP="00530A06">
      <w:pPr>
        <w:rPr>
          <w:rFonts w:ascii="Nunito Sans" w:hAnsi="Nunito Sans"/>
          <w:sz w:val="32"/>
          <w:szCs w:val="32"/>
          <w:lang w:val="fr-CH"/>
        </w:rPr>
      </w:pPr>
      <w:r w:rsidRPr="00065CD1">
        <w:rPr>
          <w:rFonts w:ascii="Nunito Sans" w:hAnsi="Nunito Sans"/>
          <w:sz w:val="32"/>
          <w:szCs w:val="32"/>
          <w:lang w:val="fr-CH"/>
        </w:rPr>
        <w:t>Catalogue Produits</w:t>
      </w:r>
    </w:p>
    <w:p w14:paraId="70F677B3" w14:textId="77777777" w:rsidR="00696AAC" w:rsidRPr="00065CD1" w:rsidRDefault="00696AAC" w:rsidP="00530A06">
      <w:pPr>
        <w:rPr>
          <w:rFonts w:ascii="Nunito Sans" w:hAnsi="Nunito Sans"/>
          <w:sz w:val="32"/>
          <w:szCs w:val="32"/>
          <w:lang w:val="fr-CH"/>
        </w:rPr>
      </w:pPr>
    </w:p>
    <w:p w14:paraId="70962113" w14:textId="4D5A766E" w:rsidR="00B4639E" w:rsidRPr="00B051FA" w:rsidRDefault="00530A06" w:rsidP="00530A06">
      <w:pPr>
        <w:rPr>
          <w:rFonts w:ascii="Nunito Sans" w:hAnsi="Nunito Sans"/>
          <w:sz w:val="32"/>
          <w:szCs w:val="32"/>
          <w:lang w:val="fr-CH"/>
        </w:rPr>
      </w:pPr>
      <w:r>
        <w:rPr>
          <w:noProof/>
        </w:rPr>
        <w:drawing>
          <wp:anchor distT="0" distB="0" distL="114300" distR="114300" simplePos="0" relativeHeight="251658245" behindDoc="0" locked="0" layoutInCell="1" allowOverlap="1" wp14:anchorId="5505A5AB" wp14:editId="4DB68FCE">
            <wp:simplePos x="0" y="0"/>
            <wp:positionH relativeFrom="margin">
              <wp:posOffset>3027488</wp:posOffset>
            </wp:positionH>
            <wp:positionV relativeFrom="paragraph">
              <wp:posOffset>276644</wp:posOffset>
            </wp:positionV>
            <wp:extent cx="3272155" cy="1578610"/>
            <wp:effectExtent l="0" t="0" r="4445" b="2540"/>
            <wp:wrapSquare wrapText="bothSides"/>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extLst>
                        <a:ext uri="{28A0092B-C50C-407E-A947-70E740481C1C}">
                          <a14:useLocalDpi xmlns:a14="http://schemas.microsoft.com/office/drawing/2010/main" val="0"/>
                        </a:ext>
                      </a:extLst>
                    </a:blip>
                    <a:stretch>
                      <a:fillRect/>
                    </a:stretch>
                  </pic:blipFill>
                  <pic:spPr>
                    <a:xfrm>
                      <a:off x="0" y="0"/>
                      <a:ext cx="3272155" cy="1578610"/>
                    </a:xfrm>
                    <a:prstGeom prst="rect">
                      <a:avLst/>
                    </a:prstGeom>
                  </pic:spPr>
                </pic:pic>
              </a:graphicData>
            </a:graphic>
            <wp14:sizeRelH relativeFrom="margin">
              <wp14:pctWidth>0</wp14:pctWidth>
            </wp14:sizeRelH>
            <wp14:sizeRelV relativeFrom="margin">
              <wp14:pctHeight>0</wp14:pctHeight>
            </wp14:sizeRelV>
          </wp:anchor>
        </w:drawing>
      </w:r>
      <w:r w:rsidR="00B051FA" w:rsidRPr="00B051FA">
        <w:rPr>
          <w:rFonts w:ascii="Nunito Sans" w:hAnsi="Nunito Sans"/>
          <w:sz w:val="32"/>
          <w:szCs w:val="32"/>
          <w:lang w:val="fr-CH"/>
        </w:rPr>
        <w:t>Prêt à démarrer avec la solution SpinetiX ? Consultez le catalogue pour avoir tous les détails sur les produits dont vous avez besoin pour votre projet.</w:t>
      </w:r>
    </w:p>
    <w:p w14:paraId="1C6C2AF3" w14:textId="77777777" w:rsidR="00397D0A" w:rsidRPr="00B051FA" w:rsidRDefault="00397D0A" w:rsidP="00530A06">
      <w:pPr>
        <w:rPr>
          <w:rFonts w:ascii="Nunito Sans" w:hAnsi="Nunito Sans"/>
          <w:sz w:val="32"/>
          <w:szCs w:val="32"/>
          <w:lang w:val="fr-CH"/>
        </w:rPr>
      </w:pPr>
    </w:p>
    <w:p w14:paraId="3B11879D" w14:textId="6029C84E" w:rsidR="00530A06" w:rsidRDefault="00D9742C">
      <w:pPr>
        <w:rPr>
          <w:rFonts w:ascii="Nunito Sans" w:eastAsia="Times New Roman" w:hAnsi="Nunito Sans" w:cs="Arial"/>
          <w:color w:val="555555"/>
          <w:sz w:val="30"/>
          <w:szCs w:val="30"/>
        </w:rPr>
      </w:pPr>
      <w:commentRangeStart w:id="8"/>
      <w:r w:rsidRPr="00D9742C">
        <w:rPr>
          <w:rStyle w:val="Hyperlink"/>
          <w:rFonts w:eastAsia="Times New Roman" w:cs="Arial"/>
          <w:sz w:val="30"/>
          <w:szCs w:val="30"/>
        </w:rPr>
        <w:t>E</w:t>
      </w:r>
      <w:r w:rsidR="00B051FA">
        <w:rPr>
          <w:rStyle w:val="Hyperlink"/>
          <w:rFonts w:eastAsia="Times New Roman" w:cs="Arial"/>
          <w:sz w:val="30"/>
          <w:szCs w:val="30"/>
        </w:rPr>
        <w:t>n savoir plus</w:t>
      </w:r>
      <w:commentRangeEnd w:id="8"/>
      <w:r w:rsidR="00530A06" w:rsidRPr="0039281C">
        <w:rPr>
          <w:rStyle w:val="CommentReference"/>
          <w:highlight w:val="yellow"/>
        </w:rPr>
        <w:commentReference w:id="8"/>
      </w:r>
    </w:p>
    <w:p w14:paraId="45F1227B" w14:textId="77777777" w:rsidR="00E04490" w:rsidRDefault="00E04490">
      <w:pPr>
        <w:rPr>
          <w:rFonts w:ascii="Nunito Sans" w:eastAsia="Times New Roman" w:hAnsi="Nunito Sans" w:cs="Arial"/>
          <w:color w:val="555555"/>
          <w:sz w:val="30"/>
          <w:szCs w:val="30"/>
        </w:rPr>
      </w:pPr>
    </w:p>
    <w:sectPr w:rsidR="00E04490" w:rsidSect="008E4D38">
      <w:pgSz w:w="11906" w:h="16838"/>
      <w:pgMar w:top="1440" w:right="1440" w:bottom="709" w:left="1440"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0" w:author="Krasimir Peykovski" w:date="2020-07-24T14:41:00Z" w:initials="KP">
    <w:p w14:paraId="4CF7F4BF" w14:textId="54EE36E5" w:rsidR="00693DBE" w:rsidRDefault="00693DBE" w:rsidP="00693DBE">
      <w:pPr>
        <w:pStyle w:val="CommentText"/>
      </w:pPr>
      <w:r w:rsidRPr="0059286B">
        <w:rPr>
          <w:rStyle w:val="CommentReference"/>
          <w:highlight w:val="yellow"/>
        </w:rPr>
        <w:annotationRef/>
      </w:r>
      <w:r w:rsidR="0059286B">
        <w:rPr>
          <w:highlight w:val="yellow"/>
        </w:rPr>
        <w:t>Please s</w:t>
      </w:r>
      <w:r w:rsidRPr="0059286B">
        <w:rPr>
          <w:highlight w:val="yellow"/>
        </w:rPr>
        <w:t xml:space="preserve">ee an example of a landing page using the below materials here: </w:t>
      </w:r>
      <w:hyperlink r:id="rId1" w:history="1">
        <w:r w:rsidR="00B21559" w:rsidRPr="00F77C7F">
          <w:rPr>
            <w:rStyle w:val="Hyperlink"/>
            <w:highlight w:val="yellow"/>
          </w:rPr>
          <w:t>https://www.spinetix.com/fr/spinetix-example-page</w:t>
        </w:r>
      </w:hyperlink>
      <w:r w:rsidR="00B21559">
        <w:t xml:space="preserve"> </w:t>
      </w:r>
      <w:r w:rsidR="00D3080E">
        <w:rPr>
          <w:rStyle w:val="Hyperlink"/>
        </w:rPr>
        <w:t xml:space="preserve"> </w:t>
      </w:r>
      <w:r>
        <w:t xml:space="preserve"> </w:t>
      </w:r>
    </w:p>
    <w:p w14:paraId="6ED85990" w14:textId="5F7519C7" w:rsidR="00693DBE" w:rsidRDefault="00693DBE">
      <w:pPr>
        <w:pStyle w:val="CommentText"/>
      </w:pPr>
    </w:p>
  </w:comment>
  <w:comment w:id="1" w:author="Krasimir Peykovski" w:date="2020-06-19T17:54:00Z" w:initials="KP">
    <w:p w14:paraId="030FEDDE" w14:textId="67B77AB0" w:rsidR="00DC6C43" w:rsidRDefault="00DC6C43">
      <w:pPr>
        <w:pStyle w:val="CommentText"/>
      </w:pPr>
      <w:r>
        <w:rPr>
          <w:rStyle w:val="CommentReference"/>
        </w:rPr>
        <w:annotationRef/>
      </w:r>
      <w:r>
        <w:t xml:space="preserve">Hyperlink to </w:t>
      </w:r>
      <w:hyperlink r:id="rId2" w:history="1">
        <w:r w:rsidR="00C012B8" w:rsidRPr="00F77C7F">
          <w:rPr>
            <w:rStyle w:val="Hyperlink"/>
          </w:rPr>
          <w:t>https://www.spinetix.com/fr</w:t>
        </w:r>
      </w:hyperlink>
      <w:r w:rsidR="00C012B8">
        <w:t xml:space="preserve"> </w:t>
      </w:r>
      <w:r w:rsidR="008A6ACD">
        <w:rPr>
          <w:rStyle w:val="Hyperlink"/>
        </w:rPr>
        <w:t xml:space="preserve"> </w:t>
      </w:r>
      <w:r>
        <w:t xml:space="preserve"> </w:t>
      </w:r>
    </w:p>
  </w:comment>
  <w:comment w:id="2" w:author="Krasimir Peykovski" w:date="2020-08-12T16:05:00Z" w:initials="KP">
    <w:p w14:paraId="457CC0E7" w14:textId="67DBE7C2" w:rsidR="00A52F95" w:rsidRDefault="00A52F95">
      <w:pPr>
        <w:pStyle w:val="CommentText"/>
      </w:pPr>
      <w:r>
        <w:rPr>
          <w:rStyle w:val="CommentReference"/>
        </w:rPr>
        <w:annotationRef/>
      </w:r>
      <w:r>
        <w:t xml:space="preserve">Hyperlink to </w:t>
      </w:r>
      <w:hyperlink r:id="rId3" w:history="1">
        <w:r w:rsidR="00E30FA2" w:rsidRPr="00F77C7F">
          <w:rPr>
            <w:rStyle w:val="Hyperlink"/>
          </w:rPr>
          <w:t>https://www.spinetix.com/fr/players</w:t>
        </w:r>
      </w:hyperlink>
      <w:r w:rsidR="00E30FA2">
        <w:rPr>
          <w:rStyle w:val="Hyperlink"/>
        </w:rPr>
        <w:t xml:space="preserve"> </w:t>
      </w:r>
    </w:p>
  </w:comment>
  <w:comment w:id="3" w:author="Krasimir Peykovski" w:date="2020-07-03T18:09:00Z" w:initials="KP">
    <w:p w14:paraId="6EBE1EE5" w14:textId="49A86D0B" w:rsidR="00A004A7" w:rsidRDefault="00A004A7" w:rsidP="00A004A7">
      <w:pPr>
        <w:pStyle w:val="CommentText"/>
      </w:pPr>
      <w:r>
        <w:rPr>
          <w:rStyle w:val="CommentReference"/>
        </w:rPr>
        <w:annotationRef/>
      </w:r>
      <w:r>
        <w:t xml:space="preserve">Hyperlink to </w:t>
      </w:r>
      <w:hyperlink r:id="rId4" w:history="1">
        <w:r w:rsidR="00A73AF3" w:rsidRPr="00F77C7F">
          <w:rPr>
            <w:rStyle w:val="Hyperlink"/>
          </w:rPr>
          <w:t>http://www.spinetix.com/fr/arya</w:t>
        </w:r>
      </w:hyperlink>
      <w:r w:rsidR="003E55AD">
        <w:rPr>
          <w:rStyle w:val="Hyperlink"/>
        </w:rPr>
        <w:t xml:space="preserve"> </w:t>
      </w:r>
    </w:p>
  </w:comment>
  <w:comment w:id="4" w:author="Krasimir Peykovski" w:date="2020-07-03T18:18:00Z" w:initials="KP">
    <w:p w14:paraId="46CD9DD4" w14:textId="58FEE78B" w:rsidR="00525C0D" w:rsidRDefault="00525C0D">
      <w:pPr>
        <w:pStyle w:val="CommentText"/>
      </w:pPr>
      <w:r>
        <w:rPr>
          <w:rStyle w:val="CommentReference"/>
        </w:rPr>
        <w:annotationRef/>
      </w:r>
      <w:r w:rsidR="00275471">
        <w:t xml:space="preserve">Button leading to </w:t>
      </w:r>
      <w:hyperlink r:id="rId5" w:history="1">
        <w:r w:rsidR="00CE3453" w:rsidRPr="00F77C7F">
          <w:rPr>
            <w:rStyle w:val="Hyperlink"/>
          </w:rPr>
          <w:t>https://www.spinetix.com/fr/download</w:t>
        </w:r>
      </w:hyperlink>
      <w:r w:rsidR="00275471">
        <w:t xml:space="preserve"> </w:t>
      </w:r>
      <w:r w:rsidR="00CE3453">
        <w:t xml:space="preserve"> </w:t>
      </w:r>
    </w:p>
  </w:comment>
  <w:comment w:id="5" w:author="Krasimir Peykovski" w:date="2020-07-03T18:09:00Z" w:initials="KP">
    <w:p w14:paraId="6A3D9C8F" w14:textId="3A1CAD45" w:rsidR="00525C0D" w:rsidRDefault="00525C0D" w:rsidP="00525C0D">
      <w:pPr>
        <w:pStyle w:val="CommentText"/>
      </w:pPr>
      <w:r>
        <w:rPr>
          <w:rStyle w:val="CommentReference"/>
        </w:rPr>
        <w:annotationRef/>
      </w:r>
      <w:r>
        <w:t xml:space="preserve">Hyperlink to </w:t>
      </w:r>
      <w:hyperlink r:id="rId6" w:history="1">
        <w:r w:rsidR="00CE3453" w:rsidRPr="00F77C7F">
          <w:rPr>
            <w:rStyle w:val="Hyperlink"/>
          </w:rPr>
          <w:t>http://www.spinetix.com/fr/elementi</w:t>
        </w:r>
      </w:hyperlink>
      <w:r w:rsidR="00915053">
        <w:t xml:space="preserve"> </w:t>
      </w:r>
      <w:r w:rsidR="00CE3453">
        <w:t xml:space="preserve"> </w:t>
      </w:r>
    </w:p>
  </w:comment>
  <w:comment w:id="6" w:author="Krasimir Peykovski" w:date="2020-07-07T16:52:00Z" w:initials="KP">
    <w:p w14:paraId="09C22AA0" w14:textId="7FDAEBE5" w:rsidR="00C05577" w:rsidRDefault="00C05577">
      <w:pPr>
        <w:pStyle w:val="CommentText"/>
      </w:pPr>
      <w:r>
        <w:rPr>
          <w:rStyle w:val="CommentReference"/>
        </w:rPr>
        <w:annotationRef/>
      </w:r>
      <w:r>
        <w:t xml:space="preserve">Hyperlink to: </w:t>
      </w:r>
      <w:hyperlink r:id="rId7" w:history="1">
        <w:r w:rsidR="00025EF0" w:rsidRPr="00F77C7F">
          <w:rPr>
            <w:rStyle w:val="Hyperlink"/>
          </w:rPr>
          <w:t>https://www.spinetix.com/fr/dealer-resources</w:t>
        </w:r>
      </w:hyperlink>
      <w:r>
        <w:t xml:space="preserve"> </w:t>
      </w:r>
      <w:r w:rsidR="00B87D93">
        <w:t xml:space="preserve"> </w:t>
      </w:r>
      <w:r w:rsidR="00025EF0">
        <w:t xml:space="preserve"> </w:t>
      </w:r>
    </w:p>
  </w:comment>
  <w:comment w:id="7" w:author="Krasimir Peykovski" w:date="2020-07-07T16:52:00Z" w:initials="KP">
    <w:p w14:paraId="0AC40FF9" w14:textId="04B90341" w:rsidR="00931C2C" w:rsidRDefault="00931C2C" w:rsidP="00931C2C">
      <w:pPr>
        <w:pStyle w:val="CommentText"/>
      </w:pPr>
      <w:r>
        <w:rPr>
          <w:rStyle w:val="CommentReference"/>
        </w:rPr>
        <w:annotationRef/>
      </w:r>
      <w:r>
        <w:t xml:space="preserve">Hyperlink to: </w:t>
      </w:r>
      <w:hyperlink r:id="rId8" w:history="1">
        <w:r w:rsidR="00150DBC" w:rsidRPr="00F77C7F">
          <w:rPr>
            <w:rStyle w:val="Hyperlink"/>
          </w:rPr>
          <w:t>https://www.spinetix.com/fr/references</w:t>
        </w:r>
      </w:hyperlink>
      <w:r w:rsidR="00150DBC">
        <w:rPr>
          <w:rStyle w:val="Hyperlink"/>
        </w:rPr>
        <w:t xml:space="preserve"> </w:t>
      </w:r>
      <w:r w:rsidR="00AD0218">
        <w:rPr>
          <w:rStyle w:val="Hyperlink"/>
        </w:rPr>
        <w:t xml:space="preserve"> </w:t>
      </w:r>
    </w:p>
  </w:comment>
  <w:comment w:id="8" w:author="Krasimir Peykovski" w:date="2020-07-07T16:52:00Z" w:initials="KP">
    <w:p w14:paraId="34CE97A3" w14:textId="262CE983" w:rsidR="00530A06" w:rsidRDefault="00530A06" w:rsidP="00530A06">
      <w:pPr>
        <w:pStyle w:val="CommentText"/>
      </w:pPr>
      <w:r>
        <w:rPr>
          <w:rStyle w:val="CommentReference"/>
        </w:rPr>
        <w:annotationRef/>
      </w:r>
      <w:r>
        <w:t>Hyperlink to the webshop / product catalogue on your website.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6ED85990" w15:done="0"/>
  <w15:commentEx w15:paraId="030FEDDE" w15:done="0"/>
  <w15:commentEx w15:paraId="457CC0E7" w15:done="0"/>
  <w15:commentEx w15:paraId="6EBE1EE5" w15:done="0"/>
  <w15:commentEx w15:paraId="46CD9DD4" w15:done="0"/>
  <w15:commentEx w15:paraId="6A3D9C8F" w15:done="0"/>
  <w15:commentEx w15:paraId="09C22AA0" w15:done="0"/>
  <w15:commentEx w15:paraId="0AC40FF9" w15:done="0"/>
  <w15:commentEx w15:paraId="34CE97A3"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22C5718B" w16cex:dateUtc="2020-07-24T12:41:00Z"/>
  <w16cex:commentExtensible w16cex:durableId="22977A60" w16cex:dateUtc="2020-06-19T15:54:00Z"/>
  <w16cex:commentExtensible w16cex:durableId="22DE91D6" w16cex:dateUtc="2020-08-12T14:05:00Z"/>
  <w16cex:commentExtensible w16cex:durableId="22B3029D" w16cex:dateUtc="2020-07-03T16:09:00Z"/>
  <w16cex:commentExtensible w16cex:durableId="22A9F4F8" w16cex:dateUtc="2020-07-03T16:18:00Z"/>
  <w16cex:commentExtensible w16cex:durableId="22A9F471" w16cex:dateUtc="2020-07-03T16:09:00Z"/>
  <w16cex:commentExtensible w16cex:durableId="22AF26DD" w16cex:dateUtc="2020-07-07T14:52:00Z"/>
  <w16cex:commentExtensible w16cex:durableId="22AF27E0" w16cex:dateUtc="2020-07-07T14:52:00Z"/>
  <w16cex:commentExtensible w16cex:durableId="22AF283C" w16cex:dateUtc="2020-07-07T14:52: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6ED85990" w16cid:durableId="22C5718B"/>
  <w16cid:commentId w16cid:paraId="030FEDDE" w16cid:durableId="22977A60"/>
  <w16cid:commentId w16cid:paraId="457CC0E7" w16cid:durableId="22DE91D6"/>
  <w16cid:commentId w16cid:paraId="6EBE1EE5" w16cid:durableId="22B3029D"/>
  <w16cid:commentId w16cid:paraId="46CD9DD4" w16cid:durableId="22A9F4F8"/>
  <w16cid:commentId w16cid:paraId="6A3D9C8F" w16cid:durableId="22A9F471"/>
  <w16cid:commentId w16cid:paraId="09C22AA0" w16cid:durableId="22AF26DD"/>
  <w16cid:commentId w16cid:paraId="0AC40FF9" w16cid:durableId="22AF27E0"/>
  <w16cid:commentId w16cid:paraId="34CE97A3" w16cid:durableId="22AF283C"/>
</w16cid:commentsId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Nunito Sans">
    <w:panose1 w:val="00000500000000000000"/>
    <w:charset w:val="00"/>
    <w:family w:val="auto"/>
    <w:pitch w:val="variable"/>
    <w:sig w:usb0="20000007" w:usb1="00000001" w:usb2="00000000" w:usb3="00000000" w:csb0="00000193"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66944AD"/>
    <w:multiLevelType w:val="hybridMultilevel"/>
    <w:tmpl w:val="E946D49E"/>
    <w:lvl w:ilvl="0" w:tplc="0A2A62CE">
      <w:numFmt w:val="bullet"/>
      <w:lvlText w:val="–"/>
      <w:lvlJc w:val="left"/>
      <w:pPr>
        <w:ind w:left="405" w:hanging="360"/>
      </w:pPr>
      <w:rPr>
        <w:rFonts w:ascii="Calibri" w:eastAsiaTheme="minorHAnsi" w:hAnsi="Calibri" w:cs="Calibri" w:hint="default"/>
      </w:rPr>
    </w:lvl>
    <w:lvl w:ilvl="1" w:tplc="04090003" w:tentative="1">
      <w:start w:val="1"/>
      <w:numFmt w:val="bullet"/>
      <w:lvlText w:val="o"/>
      <w:lvlJc w:val="left"/>
      <w:pPr>
        <w:ind w:left="1125" w:hanging="360"/>
      </w:pPr>
      <w:rPr>
        <w:rFonts w:ascii="Courier New" w:hAnsi="Courier New" w:cs="Courier New" w:hint="default"/>
      </w:rPr>
    </w:lvl>
    <w:lvl w:ilvl="2" w:tplc="04090005" w:tentative="1">
      <w:start w:val="1"/>
      <w:numFmt w:val="bullet"/>
      <w:lvlText w:val=""/>
      <w:lvlJc w:val="left"/>
      <w:pPr>
        <w:ind w:left="1845" w:hanging="360"/>
      </w:pPr>
      <w:rPr>
        <w:rFonts w:ascii="Wingdings" w:hAnsi="Wingdings" w:hint="default"/>
      </w:rPr>
    </w:lvl>
    <w:lvl w:ilvl="3" w:tplc="04090001" w:tentative="1">
      <w:start w:val="1"/>
      <w:numFmt w:val="bullet"/>
      <w:lvlText w:val=""/>
      <w:lvlJc w:val="left"/>
      <w:pPr>
        <w:ind w:left="2565" w:hanging="360"/>
      </w:pPr>
      <w:rPr>
        <w:rFonts w:ascii="Symbol" w:hAnsi="Symbol" w:hint="default"/>
      </w:rPr>
    </w:lvl>
    <w:lvl w:ilvl="4" w:tplc="04090003" w:tentative="1">
      <w:start w:val="1"/>
      <w:numFmt w:val="bullet"/>
      <w:lvlText w:val="o"/>
      <w:lvlJc w:val="left"/>
      <w:pPr>
        <w:ind w:left="3285" w:hanging="360"/>
      </w:pPr>
      <w:rPr>
        <w:rFonts w:ascii="Courier New" w:hAnsi="Courier New" w:cs="Courier New" w:hint="default"/>
      </w:rPr>
    </w:lvl>
    <w:lvl w:ilvl="5" w:tplc="04090005" w:tentative="1">
      <w:start w:val="1"/>
      <w:numFmt w:val="bullet"/>
      <w:lvlText w:val=""/>
      <w:lvlJc w:val="left"/>
      <w:pPr>
        <w:ind w:left="4005" w:hanging="360"/>
      </w:pPr>
      <w:rPr>
        <w:rFonts w:ascii="Wingdings" w:hAnsi="Wingdings" w:hint="default"/>
      </w:rPr>
    </w:lvl>
    <w:lvl w:ilvl="6" w:tplc="04090001" w:tentative="1">
      <w:start w:val="1"/>
      <w:numFmt w:val="bullet"/>
      <w:lvlText w:val=""/>
      <w:lvlJc w:val="left"/>
      <w:pPr>
        <w:ind w:left="4725" w:hanging="360"/>
      </w:pPr>
      <w:rPr>
        <w:rFonts w:ascii="Symbol" w:hAnsi="Symbol" w:hint="default"/>
      </w:rPr>
    </w:lvl>
    <w:lvl w:ilvl="7" w:tplc="04090003" w:tentative="1">
      <w:start w:val="1"/>
      <w:numFmt w:val="bullet"/>
      <w:lvlText w:val="o"/>
      <w:lvlJc w:val="left"/>
      <w:pPr>
        <w:ind w:left="5445" w:hanging="360"/>
      </w:pPr>
      <w:rPr>
        <w:rFonts w:ascii="Courier New" w:hAnsi="Courier New" w:cs="Courier New" w:hint="default"/>
      </w:rPr>
    </w:lvl>
    <w:lvl w:ilvl="8" w:tplc="04090005" w:tentative="1">
      <w:start w:val="1"/>
      <w:numFmt w:val="bullet"/>
      <w:lvlText w:val=""/>
      <w:lvlJc w:val="left"/>
      <w:pPr>
        <w:ind w:left="6165" w:hanging="360"/>
      </w:pPr>
      <w:rPr>
        <w:rFonts w:ascii="Wingdings" w:hAnsi="Wingdings" w:hint="default"/>
      </w:rPr>
    </w:lvl>
  </w:abstractNum>
  <w:abstractNum w:abstractNumId="1" w15:restartNumberingAfterBreak="0">
    <w:nsid w:val="796E4E01"/>
    <w:multiLevelType w:val="hybridMultilevel"/>
    <w:tmpl w:val="6EF2AFC6"/>
    <w:lvl w:ilvl="0" w:tplc="04090001">
      <w:start w:val="1"/>
      <w:numFmt w:val="bullet"/>
      <w:lvlText w:val=""/>
      <w:lvlJc w:val="left"/>
      <w:pPr>
        <w:ind w:left="766" w:hanging="360"/>
      </w:pPr>
      <w:rPr>
        <w:rFonts w:ascii="Symbol" w:hAnsi="Symbol" w:hint="default"/>
      </w:rPr>
    </w:lvl>
    <w:lvl w:ilvl="1" w:tplc="04090003" w:tentative="1">
      <w:start w:val="1"/>
      <w:numFmt w:val="bullet"/>
      <w:lvlText w:val="o"/>
      <w:lvlJc w:val="left"/>
      <w:pPr>
        <w:ind w:left="1486" w:hanging="360"/>
      </w:pPr>
      <w:rPr>
        <w:rFonts w:ascii="Courier New" w:hAnsi="Courier New" w:cs="Courier New" w:hint="default"/>
      </w:rPr>
    </w:lvl>
    <w:lvl w:ilvl="2" w:tplc="04090005" w:tentative="1">
      <w:start w:val="1"/>
      <w:numFmt w:val="bullet"/>
      <w:lvlText w:val=""/>
      <w:lvlJc w:val="left"/>
      <w:pPr>
        <w:ind w:left="2206" w:hanging="360"/>
      </w:pPr>
      <w:rPr>
        <w:rFonts w:ascii="Wingdings" w:hAnsi="Wingdings" w:hint="default"/>
      </w:rPr>
    </w:lvl>
    <w:lvl w:ilvl="3" w:tplc="04090001" w:tentative="1">
      <w:start w:val="1"/>
      <w:numFmt w:val="bullet"/>
      <w:lvlText w:val=""/>
      <w:lvlJc w:val="left"/>
      <w:pPr>
        <w:ind w:left="2926" w:hanging="360"/>
      </w:pPr>
      <w:rPr>
        <w:rFonts w:ascii="Symbol" w:hAnsi="Symbol" w:hint="default"/>
      </w:rPr>
    </w:lvl>
    <w:lvl w:ilvl="4" w:tplc="04090003" w:tentative="1">
      <w:start w:val="1"/>
      <w:numFmt w:val="bullet"/>
      <w:lvlText w:val="o"/>
      <w:lvlJc w:val="left"/>
      <w:pPr>
        <w:ind w:left="3646" w:hanging="360"/>
      </w:pPr>
      <w:rPr>
        <w:rFonts w:ascii="Courier New" w:hAnsi="Courier New" w:cs="Courier New" w:hint="default"/>
      </w:rPr>
    </w:lvl>
    <w:lvl w:ilvl="5" w:tplc="04090005" w:tentative="1">
      <w:start w:val="1"/>
      <w:numFmt w:val="bullet"/>
      <w:lvlText w:val=""/>
      <w:lvlJc w:val="left"/>
      <w:pPr>
        <w:ind w:left="4366" w:hanging="360"/>
      </w:pPr>
      <w:rPr>
        <w:rFonts w:ascii="Wingdings" w:hAnsi="Wingdings" w:hint="default"/>
      </w:rPr>
    </w:lvl>
    <w:lvl w:ilvl="6" w:tplc="04090001" w:tentative="1">
      <w:start w:val="1"/>
      <w:numFmt w:val="bullet"/>
      <w:lvlText w:val=""/>
      <w:lvlJc w:val="left"/>
      <w:pPr>
        <w:ind w:left="5086" w:hanging="360"/>
      </w:pPr>
      <w:rPr>
        <w:rFonts w:ascii="Symbol" w:hAnsi="Symbol" w:hint="default"/>
      </w:rPr>
    </w:lvl>
    <w:lvl w:ilvl="7" w:tplc="04090003" w:tentative="1">
      <w:start w:val="1"/>
      <w:numFmt w:val="bullet"/>
      <w:lvlText w:val="o"/>
      <w:lvlJc w:val="left"/>
      <w:pPr>
        <w:ind w:left="5806" w:hanging="360"/>
      </w:pPr>
      <w:rPr>
        <w:rFonts w:ascii="Courier New" w:hAnsi="Courier New" w:cs="Courier New" w:hint="default"/>
      </w:rPr>
    </w:lvl>
    <w:lvl w:ilvl="8" w:tplc="04090005" w:tentative="1">
      <w:start w:val="1"/>
      <w:numFmt w:val="bullet"/>
      <w:lvlText w:val=""/>
      <w:lvlJc w:val="left"/>
      <w:pPr>
        <w:ind w:left="6526" w:hanging="360"/>
      </w:pPr>
      <w:rPr>
        <w:rFonts w:ascii="Wingdings" w:hAnsi="Wingdings" w:hint="default"/>
      </w:rPr>
    </w:lvl>
  </w:abstractNum>
  <w:num w:numId="1" w16cid:durableId="1493401052">
    <w:abstractNumId w:val="1"/>
  </w:num>
  <w:num w:numId="2" w16cid:durableId="773676421">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Krasimir Peykovski">
    <w15:presenceInfo w15:providerId="AD" w15:userId="S::Krasimir.Peykovski@spinetix.com::0b92663e-ab90-4ae4-a90e-d0aa385e544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NjMxMjcxNjQ1sjAxNbRU0lEKTi0uzszPAykwNK8FANC5ZQEtAAAA"/>
  </w:docVars>
  <w:rsids>
    <w:rsidRoot w:val="00FD0DF0"/>
    <w:rsid w:val="000070DD"/>
    <w:rsid w:val="00012513"/>
    <w:rsid w:val="00021E79"/>
    <w:rsid w:val="00025EF0"/>
    <w:rsid w:val="00026147"/>
    <w:rsid w:val="00050E55"/>
    <w:rsid w:val="000520E5"/>
    <w:rsid w:val="0005280B"/>
    <w:rsid w:val="00065CD1"/>
    <w:rsid w:val="000815F2"/>
    <w:rsid w:val="00082035"/>
    <w:rsid w:val="000A3F2F"/>
    <w:rsid w:val="000A4AA5"/>
    <w:rsid w:val="000A4CB4"/>
    <w:rsid w:val="000A59B9"/>
    <w:rsid w:val="000B171C"/>
    <w:rsid w:val="000C2CA2"/>
    <w:rsid w:val="000D0ECC"/>
    <w:rsid w:val="000D2B01"/>
    <w:rsid w:val="000E2DDE"/>
    <w:rsid w:val="000E3F6C"/>
    <w:rsid w:val="000E650F"/>
    <w:rsid w:val="000F4248"/>
    <w:rsid w:val="000F6EB6"/>
    <w:rsid w:val="00105FC9"/>
    <w:rsid w:val="00127BB4"/>
    <w:rsid w:val="0013123B"/>
    <w:rsid w:val="00140483"/>
    <w:rsid w:val="0014544B"/>
    <w:rsid w:val="00150DBC"/>
    <w:rsid w:val="0016425E"/>
    <w:rsid w:val="00171F74"/>
    <w:rsid w:val="00173516"/>
    <w:rsid w:val="00190016"/>
    <w:rsid w:val="001B2890"/>
    <w:rsid w:val="001B7B58"/>
    <w:rsid w:val="001D56C6"/>
    <w:rsid w:val="001E636E"/>
    <w:rsid w:val="00205D31"/>
    <w:rsid w:val="00206243"/>
    <w:rsid w:val="00211A96"/>
    <w:rsid w:val="0023681B"/>
    <w:rsid w:val="0024342C"/>
    <w:rsid w:val="00275471"/>
    <w:rsid w:val="0027793A"/>
    <w:rsid w:val="0028139D"/>
    <w:rsid w:val="002821F2"/>
    <w:rsid w:val="00286A1A"/>
    <w:rsid w:val="00290D3C"/>
    <w:rsid w:val="00293E6B"/>
    <w:rsid w:val="002B298D"/>
    <w:rsid w:val="002B3122"/>
    <w:rsid w:val="002C085B"/>
    <w:rsid w:val="002D4EB1"/>
    <w:rsid w:val="00301158"/>
    <w:rsid w:val="00303991"/>
    <w:rsid w:val="003239A3"/>
    <w:rsid w:val="003406C9"/>
    <w:rsid w:val="00351895"/>
    <w:rsid w:val="00371CE9"/>
    <w:rsid w:val="0039281C"/>
    <w:rsid w:val="00397D0A"/>
    <w:rsid w:val="003B26D2"/>
    <w:rsid w:val="003C1984"/>
    <w:rsid w:val="003C32D3"/>
    <w:rsid w:val="003C3E4F"/>
    <w:rsid w:val="003C7178"/>
    <w:rsid w:val="003E55AD"/>
    <w:rsid w:val="003E687F"/>
    <w:rsid w:val="003F0B9B"/>
    <w:rsid w:val="004106E3"/>
    <w:rsid w:val="00413101"/>
    <w:rsid w:val="00420206"/>
    <w:rsid w:val="004258C7"/>
    <w:rsid w:val="0042778A"/>
    <w:rsid w:val="004418AF"/>
    <w:rsid w:val="004446A2"/>
    <w:rsid w:val="004471DE"/>
    <w:rsid w:val="004471FD"/>
    <w:rsid w:val="00452D54"/>
    <w:rsid w:val="00454869"/>
    <w:rsid w:val="00463764"/>
    <w:rsid w:val="00467F34"/>
    <w:rsid w:val="00483D63"/>
    <w:rsid w:val="004A2B78"/>
    <w:rsid w:val="004B14C7"/>
    <w:rsid w:val="004B7D1D"/>
    <w:rsid w:val="004C3D32"/>
    <w:rsid w:val="004D2416"/>
    <w:rsid w:val="004D60F2"/>
    <w:rsid w:val="004E50D7"/>
    <w:rsid w:val="004F3B74"/>
    <w:rsid w:val="005155A4"/>
    <w:rsid w:val="0051623A"/>
    <w:rsid w:val="00525C0D"/>
    <w:rsid w:val="00530A06"/>
    <w:rsid w:val="00544BF4"/>
    <w:rsid w:val="0055384F"/>
    <w:rsid w:val="005679DF"/>
    <w:rsid w:val="0059286B"/>
    <w:rsid w:val="005C1E14"/>
    <w:rsid w:val="005E3AF7"/>
    <w:rsid w:val="005F6E30"/>
    <w:rsid w:val="00601596"/>
    <w:rsid w:val="006068F0"/>
    <w:rsid w:val="006101E8"/>
    <w:rsid w:val="006141A9"/>
    <w:rsid w:val="0062310C"/>
    <w:rsid w:val="00627964"/>
    <w:rsid w:val="00631E80"/>
    <w:rsid w:val="00634329"/>
    <w:rsid w:val="0064265A"/>
    <w:rsid w:val="00651AAB"/>
    <w:rsid w:val="0065370B"/>
    <w:rsid w:val="00656CEB"/>
    <w:rsid w:val="00662DFA"/>
    <w:rsid w:val="00673149"/>
    <w:rsid w:val="006908B6"/>
    <w:rsid w:val="00693DBE"/>
    <w:rsid w:val="00696AAC"/>
    <w:rsid w:val="006A3AC4"/>
    <w:rsid w:val="006C0545"/>
    <w:rsid w:val="006C6099"/>
    <w:rsid w:val="006D06BF"/>
    <w:rsid w:val="006D41D5"/>
    <w:rsid w:val="006D76E7"/>
    <w:rsid w:val="006E0AC9"/>
    <w:rsid w:val="006E0CD9"/>
    <w:rsid w:val="006E421E"/>
    <w:rsid w:val="006E5F10"/>
    <w:rsid w:val="006F5D50"/>
    <w:rsid w:val="0070130B"/>
    <w:rsid w:val="0070392A"/>
    <w:rsid w:val="00703F3E"/>
    <w:rsid w:val="0071065B"/>
    <w:rsid w:val="00714F18"/>
    <w:rsid w:val="007201BD"/>
    <w:rsid w:val="00741072"/>
    <w:rsid w:val="0074747A"/>
    <w:rsid w:val="00757913"/>
    <w:rsid w:val="00763280"/>
    <w:rsid w:val="00771348"/>
    <w:rsid w:val="007714A9"/>
    <w:rsid w:val="0078410F"/>
    <w:rsid w:val="007A6AEB"/>
    <w:rsid w:val="007B0ED7"/>
    <w:rsid w:val="007D2A40"/>
    <w:rsid w:val="007D3A6B"/>
    <w:rsid w:val="007D7380"/>
    <w:rsid w:val="007D799D"/>
    <w:rsid w:val="007E0E17"/>
    <w:rsid w:val="007F17F8"/>
    <w:rsid w:val="007F27C8"/>
    <w:rsid w:val="007F5BA3"/>
    <w:rsid w:val="00800AB4"/>
    <w:rsid w:val="00805C85"/>
    <w:rsid w:val="008073A8"/>
    <w:rsid w:val="008163F8"/>
    <w:rsid w:val="00831D70"/>
    <w:rsid w:val="0083648C"/>
    <w:rsid w:val="00851A0B"/>
    <w:rsid w:val="00855665"/>
    <w:rsid w:val="0085601E"/>
    <w:rsid w:val="0085759F"/>
    <w:rsid w:val="00866D7A"/>
    <w:rsid w:val="00881D67"/>
    <w:rsid w:val="0089320D"/>
    <w:rsid w:val="008A6ACD"/>
    <w:rsid w:val="008D3159"/>
    <w:rsid w:val="008D4C6E"/>
    <w:rsid w:val="008E02C1"/>
    <w:rsid w:val="008E4D38"/>
    <w:rsid w:val="008F0B76"/>
    <w:rsid w:val="00912765"/>
    <w:rsid w:val="00915053"/>
    <w:rsid w:val="009211ED"/>
    <w:rsid w:val="0092219F"/>
    <w:rsid w:val="0092357F"/>
    <w:rsid w:val="0092603E"/>
    <w:rsid w:val="009309D3"/>
    <w:rsid w:val="00931C2C"/>
    <w:rsid w:val="009558F7"/>
    <w:rsid w:val="00962B7D"/>
    <w:rsid w:val="0097414D"/>
    <w:rsid w:val="00975152"/>
    <w:rsid w:val="00977046"/>
    <w:rsid w:val="00992751"/>
    <w:rsid w:val="009A0F0E"/>
    <w:rsid w:val="009A1C92"/>
    <w:rsid w:val="009A1D46"/>
    <w:rsid w:val="009A7FC6"/>
    <w:rsid w:val="009B0590"/>
    <w:rsid w:val="009B49CD"/>
    <w:rsid w:val="009B6088"/>
    <w:rsid w:val="009B742B"/>
    <w:rsid w:val="009C520C"/>
    <w:rsid w:val="009C5BA4"/>
    <w:rsid w:val="009D1AD8"/>
    <w:rsid w:val="009D6EA4"/>
    <w:rsid w:val="009F65BF"/>
    <w:rsid w:val="00A004A7"/>
    <w:rsid w:val="00A02C59"/>
    <w:rsid w:val="00A164C0"/>
    <w:rsid w:val="00A25F4B"/>
    <w:rsid w:val="00A52F95"/>
    <w:rsid w:val="00A564F0"/>
    <w:rsid w:val="00A73AF3"/>
    <w:rsid w:val="00A81FEA"/>
    <w:rsid w:val="00A84010"/>
    <w:rsid w:val="00AA5FEC"/>
    <w:rsid w:val="00AA74EC"/>
    <w:rsid w:val="00AB50D8"/>
    <w:rsid w:val="00AD0218"/>
    <w:rsid w:val="00B051FA"/>
    <w:rsid w:val="00B13DAF"/>
    <w:rsid w:val="00B21559"/>
    <w:rsid w:val="00B302F4"/>
    <w:rsid w:val="00B378CB"/>
    <w:rsid w:val="00B4639E"/>
    <w:rsid w:val="00B479C9"/>
    <w:rsid w:val="00B51BE3"/>
    <w:rsid w:val="00B54E12"/>
    <w:rsid w:val="00B608E6"/>
    <w:rsid w:val="00B87D93"/>
    <w:rsid w:val="00B9348D"/>
    <w:rsid w:val="00B94DC3"/>
    <w:rsid w:val="00B95FB6"/>
    <w:rsid w:val="00BA541E"/>
    <w:rsid w:val="00BC1359"/>
    <w:rsid w:val="00BD1868"/>
    <w:rsid w:val="00BD55DD"/>
    <w:rsid w:val="00BF4CAD"/>
    <w:rsid w:val="00BF51F6"/>
    <w:rsid w:val="00C012B8"/>
    <w:rsid w:val="00C032A1"/>
    <w:rsid w:val="00C05577"/>
    <w:rsid w:val="00C12B56"/>
    <w:rsid w:val="00C21229"/>
    <w:rsid w:val="00C22F7B"/>
    <w:rsid w:val="00C268C9"/>
    <w:rsid w:val="00C3301B"/>
    <w:rsid w:val="00C365DA"/>
    <w:rsid w:val="00C534BE"/>
    <w:rsid w:val="00C56994"/>
    <w:rsid w:val="00C671DE"/>
    <w:rsid w:val="00C715E9"/>
    <w:rsid w:val="00C7163E"/>
    <w:rsid w:val="00C84407"/>
    <w:rsid w:val="00CC17B4"/>
    <w:rsid w:val="00CC3049"/>
    <w:rsid w:val="00CC62C5"/>
    <w:rsid w:val="00CE3453"/>
    <w:rsid w:val="00D07CE4"/>
    <w:rsid w:val="00D150D1"/>
    <w:rsid w:val="00D24CFD"/>
    <w:rsid w:val="00D3080E"/>
    <w:rsid w:val="00D32EC7"/>
    <w:rsid w:val="00D33803"/>
    <w:rsid w:val="00D33E2D"/>
    <w:rsid w:val="00D5544D"/>
    <w:rsid w:val="00D67349"/>
    <w:rsid w:val="00D92FBB"/>
    <w:rsid w:val="00D9742C"/>
    <w:rsid w:val="00DA6E74"/>
    <w:rsid w:val="00DC317B"/>
    <w:rsid w:val="00DC6C43"/>
    <w:rsid w:val="00DD68F6"/>
    <w:rsid w:val="00DE3BD5"/>
    <w:rsid w:val="00E04490"/>
    <w:rsid w:val="00E27D30"/>
    <w:rsid w:val="00E30FA2"/>
    <w:rsid w:val="00E3461C"/>
    <w:rsid w:val="00E41664"/>
    <w:rsid w:val="00E66EFF"/>
    <w:rsid w:val="00E83C88"/>
    <w:rsid w:val="00E84940"/>
    <w:rsid w:val="00E85C74"/>
    <w:rsid w:val="00E861CB"/>
    <w:rsid w:val="00EB6E7D"/>
    <w:rsid w:val="00EC11DE"/>
    <w:rsid w:val="00EC5D08"/>
    <w:rsid w:val="00ED201B"/>
    <w:rsid w:val="00EE1954"/>
    <w:rsid w:val="00EE48E6"/>
    <w:rsid w:val="00F00597"/>
    <w:rsid w:val="00F170AD"/>
    <w:rsid w:val="00F21784"/>
    <w:rsid w:val="00F3220E"/>
    <w:rsid w:val="00F34FA4"/>
    <w:rsid w:val="00F55428"/>
    <w:rsid w:val="00F56598"/>
    <w:rsid w:val="00F95B2F"/>
    <w:rsid w:val="00FA378A"/>
    <w:rsid w:val="00FA7B12"/>
    <w:rsid w:val="00FB01AA"/>
    <w:rsid w:val="00FB0AD0"/>
    <w:rsid w:val="00FB19A2"/>
    <w:rsid w:val="00FB6AF1"/>
    <w:rsid w:val="00FD0DF0"/>
    <w:rsid w:val="00FD71B6"/>
    <w:rsid w:val="00FE66FE"/>
    <w:rsid w:val="00FF061F"/>
    <w:rsid w:val="00FF518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DFA97C7"/>
  <w15:chartTrackingRefBased/>
  <w15:docId w15:val="{59BCFD05-85EE-4FEE-A79B-7149D3EBC5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uiPriority w:val="99"/>
    <w:semiHidden/>
    <w:unhideWhenUsed/>
    <w:rsid w:val="0085759F"/>
    <w:rPr>
      <w:sz w:val="16"/>
      <w:szCs w:val="16"/>
    </w:rPr>
  </w:style>
  <w:style w:type="paragraph" w:styleId="CommentText">
    <w:name w:val="annotation text"/>
    <w:basedOn w:val="Normal"/>
    <w:link w:val="CommentTextChar"/>
    <w:uiPriority w:val="99"/>
    <w:semiHidden/>
    <w:unhideWhenUsed/>
    <w:rsid w:val="0085759F"/>
    <w:pPr>
      <w:spacing w:line="240" w:lineRule="auto"/>
    </w:pPr>
    <w:rPr>
      <w:sz w:val="20"/>
      <w:szCs w:val="20"/>
    </w:rPr>
  </w:style>
  <w:style w:type="character" w:customStyle="1" w:styleId="CommentTextChar">
    <w:name w:val="Comment Text Char"/>
    <w:basedOn w:val="DefaultParagraphFont"/>
    <w:link w:val="CommentText"/>
    <w:uiPriority w:val="99"/>
    <w:semiHidden/>
    <w:rsid w:val="0085759F"/>
    <w:rPr>
      <w:sz w:val="20"/>
      <w:szCs w:val="20"/>
      <w:lang w:val="en-US"/>
    </w:rPr>
  </w:style>
  <w:style w:type="paragraph" w:styleId="CommentSubject">
    <w:name w:val="annotation subject"/>
    <w:basedOn w:val="CommentText"/>
    <w:next w:val="CommentText"/>
    <w:link w:val="CommentSubjectChar"/>
    <w:uiPriority w:val="99"/>
    <w:semiHidden/>
    <w:unhideWhenUsed/>
    <w:rsid w:val="0085759F"/>
    <w:rPr>
      <w:b/>
      <w:bCs/>
    </w:rPr>
  </w:style>
  <w:style w:type="character" w:customStyle="1" w:styleId="CommentSubjectChar">
    <w:name w:val="Comment Subject Char"/>
    <w:basedOn w:val="CommentTextChar"/>
    <w:link w:val="CommentSubject"/>
    <w:uiPriority w:val="99"/>
    <w:semiHidden/>
    <w:rsid w:val="0085759F"/>
    <w:rPr>
      <w:b/>
      <w:bCs/>
      <w:sz w:val="20"/>
      <w:szCs w:val="20"/>
      <w:lang w:val="en-US"/>
    </w:rPr>
  </w:style>
  <w:style w:type="paragraph" w:styleId="BalloonText">
    <w:name w:val="Balloon Text"/>
    <w:basedOn w:val="Normal"/>
    <w:link w:val="BalloonTextChar"/>
    <w:uiPriority w:val="99"/>
    <w:semiHidden/>
    <w:unhideWhenUsed/>
    <w:rsid w:val="0085759F"/>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5759F"/>
    <w:rPr>
      <w:rFonts w:ascii="Segoe UI" w:hAnsi="Segoe UI" w:cs="Segoe UI"/>
      <w:sz w:val="18"/>
      <w:szCs w:val="18"/>
      <w:lang w:val="en-US"/>
    </w:rPr>
  </w:style>
  <w:style w:type="paragraph" w:styleId="NormalWeb">
    <w:name w:val="Normal (Web)"/>
    <w:basedOn w:val="Normal"/>
    <w:uiPriority w:val="99"/>
    <w:semiHidden/>
    <w:unhideWhenUsed/>
    <w:rsid w:val="004B14C7"/>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DefaultParagraphFont"/>
    <w:uiPriority w:val="99"/>
    <w:unhideWhenUsed/>
    <w:rsid w:val="004B14C7"/>
    <w:rPr>
      <w:color w:val="0000FF"/>
      <w:u w:val="single"/>
    </w:rPr>
  </w:style>
  <w:style w:type="character" w:styleId="UnresolvedMention">
    <w:name w:val="Unresolved Mention"/>
    <w:basedOn w:val="DefaultParagraphFont"/>
    <w:uiPriority w:val="99"/>
    <w:unhideWhenUsed/>
    <w:rsid w:val="00A02C59"/>
    <w:rPr>
      <w:color w:val="605E5C"/>
      <w:shd w:val="clear" w:color="auto" w:fill="E1DFDD"/>
    </w:rPr>
  </w:style>
  <w:style w:type="paragraph" w:customStyle="1" w:styleId="h4titlebolderless">
    <w:name w:val="h4titlebolderless"/>
    <w:basedOn w:val="Normal"/>
    <w:rsid w:val="000E3F6C"/>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0E3F6C"/>
    <w:rPr>
      <w:b/>
      <w:bCs/>
    </w:rPr>
  </w:style>
  <w:style w:type="paragraph" w:styleId="ListParagraph">
    <w:name w:val="List Paragraph"/>
    <w:basedOn w:val="Normal"/>
    <w:uiPriority w:val="34"/>
    <w:qFormat/>
    <w:rsid w:val="00881D67"/>
    <w:pPr>
      <w:ind w:left="720"/>
      <w:contextualSpacing/>
    </w:pPr>
  </w:style>
  <w:style w:type="character" w:styleId="Mention">
    <w:name w:val="Mention"/>
    <w:basedOn w:val="DefaultParagraphFont"/>
    <w:uiPriority w:val="99"/>
    <w:unhideWhenUsed/>
    <w:rsid w:val="00FF5186"/>
    <w:rPr>
      <w:color w:val="2B579A"/>
      <w:shd w:val="clear" w:color="auto" w:fill="E1DFDD"/>
    </w:rPr>
  </w:style>
  <w:style w:type="character" w:styleId="FollowedHyperlink">
    <w:name w:val="FollowedHyperlink"/>
    <w:basedOn w:val="DefaultParagraphFont"/>
    <w:uiPriority w:val="99"/>
    <w:semiHidden/>
    <w:unhideWhenUsed/>
    <w:rsid w:val="0016425E"/>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0029133">
      <w:bodyDiv w:val="1"/>
      <w:marLeft w:val="0"/>
      <w:marRight w:val="0"/>
      <w:marTop w:val="0"/>
      <w:marBottom w:val="0"/>
      <w:divBdr>
        <w:top w:val="none" w:sz="0" w:space="0" w:color="auto"/>
        <w:left w:val="none" w:sz="0" w:space="0" w:color="auto"/>
        <w:bottom w:val="none" w:sz="0" w:space="0" w:color="auto"/>
        <w:right w:val="none" w:sz="0" w:space="0" w:color="auto"/>
      </w:divBdr>
      <w:divsChild>
        <w:div w:id="1412463251">
          <w:marLeft w:val="0"/>
          <w:marRight w:val="0"/>
          <w:marTop w:val="0"/>
          <w:marBottom w:val="0"/>
          <w:divBdr>
            <w:top w:val="none" w:sz="0" w:space="0" w:color="auto"/>
            <w:left w:val="none" w:sz="0" w:space="0" w:color="auto"/>
            <w:bottom w:val="none" w:sz="0" w:space="0" w:color="auto"/>
            <w:right w:val="none" w:sz="0" w:space="0" w:color="auto"/>
          </w:divBdr>
        </w:div>
      </w:divsChild>
    </w:div>
    <w:div w:id="843588203">
      <w:bodyDiv w:val="1"/>
      <w:marLeft w:val="0"/>
      <w:marRight w:val="0"/>
      <w:marTop w:val="0"/>
      <w:marBottom w:val="0"/>
      <w:divBdr>
        <w:top w:val="none" w:sz="0" w:space="0" w:color="auto"/>
        <w:left w:val="none" w:sz="0" w:space="0" w:color="auto"/>
        <w:bottom w:val="none" w:sz="0" w:space="0" w:color="auto"/>
        <w:right w:val="none" w:sz="0" w:space="0" w:color="auto"/>
      </w:divBdr>
      <w:divsChild>
        <w:div w:id="1617712872">
          <w:marLeft w:val="0"/>
          <w:marRight w:val="0"/>
          <w:marTop w:val="0"/>
          <w:marBottom w:val="300"/>
          <w:divBdr>
            <w:top w:val="none" w:sz="0" w:space="0" w:color="auto"/>
            <w:left w:val="none" w:sz="0" w:space="0" w:color="auto"/>
            <w:bottom w:val="none" w:sz="0" w:space="0" w:color="auto"/>
            <w:right w:val="none" w:sz="0" w:space="0" w:color="auto"/>
          </w:divBdr>
        </w:div>
      </w:divsChild>
    </w:div>
    <w:div w:id="1672683085">
      <w:bodyDiv w:val="1"/>
      <w:marLeft w:val="0"/>
      <w:marRight w:val="0"/>
      <w:marTop w:val="0"/>
      <w:marBottom w:val="0"/>
      <w:divBdr>
        <w:top w:val="none" w:sz="0" w:space="0" w:color="auto"/>
        <w:left w:val="none" w:sz="0" w:space="0" w:color="auto"/>
        <w:bottom w:val="none" w:sz="0" w:space="0" w:color="auto"/>
        <w:right w:val="none" w:sz="0" w:space="0" w:color="auto"/>
      </w:divBdr>
    </w:div>
    <w:div w:id="2109344102">
      <w:bodyDiv w:val="1"/>
      <w:marLeft w:val="0"/>
      <w:marRight w:val="0"/>
      <w:marTop w:val="0"/>
      <w:marBottom w:val="0"/>
      <w:divBdr>
        <w:top w:val="none" w:sz="0" w:space="0" w:color="auto"/>
        <w:left w:val="none" w:sz="0" w:space="0" w:color="auto"/>
        <w:bottom w:val="none" w:sz="0" w:space="0" w:color="auto"/>
        <w:right w:val="none" w:sz="0" w:space="0" w:color="auto"/>
      </w:divBdr>
      <w:divsChild>
        <w:div w:id="22676960">
          <w:marLeft w:val="0"/>
          <w:marRight w:val="0"/>
          <w:marTop w:val="0"/>
          <w:marBottom w:val="300"/>
          <w:divBdr>
            <w:top w:val="none" w:sz="0" w:space="0" w:color="auto"/>
            <w:left w:val="none" w:sz="0" w:space="0" w:color="auto"/>
            <w:bottom w:val="none" w:sz="0" w:space="0" w:color="auto"/>
            <w:right w:val="none" w:sz="0" w:space="0" w:color="auto"/>
          </w:divBdr>
        </w:div>
      </w:divsChild>
    </w:div>
    <w:div w:id="21233816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pixelsPerInch w:val="120"/>
</w:webSettings>
</file>

<file path=word/_rels/comments.xml.rels><?xml version="1.0" encoding="UTF-8" standalone="yes"?>
<Relationships xmlns="http://schemas.openxmlformats.org/package/2006/relationships"><Relationship Id="rId8" Type="http://schemas.openxmlformats.org/officeDocument/2006/relationships/hyperlink" Target="https://www.spinetix.com/fr/references" TargetMode="External"/><Relationship Id="rId3" Type="http://schemas.openxmlformats.org/officeDocument/2006/relationships/hyperlink" Target="https://www.spinetix.com/fr/players" TargetMode="External"/><Relationship Id="rId7" Type="http://schemas.openxmlformats.org/officeDocument/2006/relationships/hyperlink" Target="https://www.spinetix.com/fr/dealer-resources" TargetMode="External"/><Relationship Id="rId2" Type="http://schemas.openxmlformats.org/officeDocument/2006/relationships/hyperlink" Target="https://www.spinetix.com/fr" TargetMode="External"/><Relationship Id="rId1" Type="http://schemas.openxmlformats.org/officeDocument/2006/relationships/hyperlink" Target="https://www.spinetix.com/fr/spinetix-example-page" TargetMode="External"/><Relationship Id="rId6" Type="http://schemas.openxmlformats.org/officeDocument/2006/relationships/hyperlink" Target="http://www.spinetix.com/fr/elementi" TargetMode="External"/><Relationship Id="rId5" Type="http://schemas.openxmlformats.org/officeDocument/2006/relationships/hyperlink" Target="https://www.spinetix.com/fr/download" TargetMode="External"/><Relationship Id="rId4" Type="http://schemas.openxmlformats.org/officeDocument/2006/relationships/hyperlink" Target="http://www.spinetix.com/fr/arya" TargetMode="External"/></Relationships>
</file>

<file path=word/_rels/document.xml.rels><?xml version="1.0" encoding="UTF-8" standalone="yes"?>
<Relationships xmlns="http://schemas.openxmlformats.org/package/2006/relationships"><Relationship Id="rId8" Type="http://schemas.openxmlformats.org/officeDocument/2006/relationships/comments" Target="comments.xml"/><Relationship Id="rId13" Type="http://schemas.openxmlformats.org/officeDocument/2006/relationships/image" Target="media/image2.png"/><Relationship Id="rId18" Type="http://schemas.openxmlformats.org/officeDocument/2006/relationships/hyperlink" Target="http://arya.spinetix.cloud/" TargetMode="External"/><Relationship Id="rId26" Type="http://schemas.microsoft.com/office/2011/relationships/people" Target="people.xml"/><Relationship Id="rId3" Type="http://schemas.openxmlformats.org/officeDocument/2006/relationships/customXml" Target="../customXml/item3.xml"/><Relationship Id="rId21" Type="http://schemas.openxmlformats.org/officeDocument/2006/relationships/hyperlink" Target="http://www.spinetix.com/fr/elementi" TargetMode="External"/><Relationship Id="rId7" Type="http://schemas.openxmlformats.org/officeDocument/2006/relationships/webSettings" Target="webSettings.xml"/><Relationship Id="rId12" Type="http://schemas.openxmlformats.org/officeDocument/2006/relationships/image" Target="media/image1.jpeg"/><Relationship Id="rId17" Type="http://schemas.openxmlformats.org/officeDocument/2006/relationships/image" Target="media/image4.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s://www.youtube.com/watch?v=7rKrrQYqMSY" TargetMode="External"/><Relationship Id="rId20" Type="http://schemas.openxmlformats.org/officeDocument/2006/relationships/image" Target="media/image5.png"/><Relationship Id="rId1" Type="http://schemas.openxmlformats.org/officeDocument/2006/relationships/customXml" Target="../customXml/item1.xml"/><Relationship Id="rId6" Type="http://schemas.openxmlformats.org/officeDocument/2006/relationships/settings" Target="settings.xml"/><Relationship Id="rId11" Type="http://schemas.microsoft.com/office/2018/08/relationships/commentsExtensible" Target="commentsExtensible.xml"/><Relationship Id="rId24" Type="http://schemas.openxmlformats.org/officeDocument/2006/relationships/image" Target="media/image8.png"/><Relationship Id="rId5" Type="http://schemas.openxmlformats.org/officeDocument/2006/relationships/styles" Target="styles.xml"/><Relationship Id="rId15" Type="http://schemas.openxmlformats.org/officeDocument/2006/relationships/hyperlink" Target="https://www.spinetix.com/fr/players" TargetMode="External"/><Relationship Id="rId23" Type="http://schemas.openxmlformats.org/officeDocument/2006/relationships/image" Target="media/image7.png"/><Relationship Id="rId10" Type="http://schemas.microsoft.com/office/2016/09/relationships/commentsIds" Target="commentsIds.xml"/><Relationship Id="rId19" Type="http://schemas.openxmlformats.org/officeDocument/2006/relationships/hyperlink" Target="http://www.spinetix.com/fr/arya" TargetMode="External"/><Relationship Id="rId4" Type="http://schemas.openxmlformats.org/officeDocument/2006/relationships/numbering" Target="numbering.xml"/><Relationship Id="rId9" Type="http://schemas.microsoft.com/office/2011/relationships/commentsExtended" Target="commentsExtended.xml"/><Relationship Id="rId14" Type="http://schemas.openxmlformats.org/officeDocument/2006/relationships/image" Target="media/image3.png"/><Relationship Id="rId22" Type="http://schemas.openxmlformats.org/officeDocument/2006/relationships/image" Target="media/image6.pn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2DC48F20D6789B4883B9B16C704719FA" ma:contentTypeVersion="12" ma:contentTypeDescription="Create a new document." ma:contentTypeScope="" ma:versionID="a86ba6df449b85f3f8b00b378f371b20">
  <xsd:schema xmlns:xsd="http://www.w3.org/2001/XMLSchema" xmlns:xs="http://www.w3.org/2001/XMLSchema" xmlns:p="http://schemas.microsoft.com/office/2006/metadata/properties" xmlns:ns2="80be8bc2-2dd2-4778-a2bd-887f1523b063" xmlns:ns3="c313f6ba-59b7-4500-a26a-414d5d09073f" targetNamespace="http://schemas.microsoft.com/office/2006/metadata/properties" ma:root="true" ma:fieldsID="d1656b0f5363d9a3a80e5528aeac058b" ns2:_="" ns3:_="">
    <xsd:import namespace="80be8bc2-2dd2-4778-a2bd-887f1523b063"/>
    <xsd:import namespace="c313f6ba-59b7-4500-a26a-414d5d09073f"/>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Tags" minOccurs="0"/>
                <xsd:element ref="ns3:MediaServiceDateTaken" minOccurs="0"/>
                <xsd:element ref="ns3:MediaServiceLocation" minOccurs="0"/>
                <xsd:element ref="ns3:MediaServiceOCR" minOccurs="0"/>
                <xsd:element ref="ns3:MediaServiceGenerationTime" minOccurs="0"/>
                <xsd:element ref="ns3:MediaServiceEventHashCode"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0be8bc2-2dd2-4778-a2bd-887f1523b063"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313f6ba-59b7-4500-a26a-414d5d09073f" elementFormDefault="qualified">
    <xsd:import namespace="http://schemas.microsoft.com/office/2006/documentManagement/types"/>
    <xsd:import namespace="http://schemas.microsoft.com/office/infopath/2007/PartnerControls"/>
    <xsd:element name="MediaServiceMetadata" ma:index="10" nillable="true" ma:displayName="MediaServiceMetadata" ma:description="" ma:hidden="true" ma:internalName="MediaServiceMetadata" ma:readOnly="true">
      <xsd:simpleType>
        <xsd:restriction base="dms:Note"/>
      </xsd:simpleType>
    </xsd:element>
    <xsd:element name="MediaServiceFastMetadata" ma:index="11" nillable="true" ma:displayName="MediaServiceFastMetadata" ma:description="" ma:hidden="true" ma:internalName="MediaServiceFastMetadata" ma:readOnly="true">
      <xsd:simpleType>
        <xsd:restriction base="dms:Note"/>
      </xsd:simpleType>
    </xsd:element>
    <xsd:element name="MediaServiceAutoTags" ma:index="12" nillable="true" ma:displayName="MediaServiceAutoTags" ma:description="" ma:internalName="MediaServiceAutoTags" ma:readOnly="true">
      <xsd:simpleType>
        <xsd:restriction base="dms:Text"/>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Location" ma:index="14" nillable="true" ma:displayName="MediaServiceLocation" ma:description="" ma:internalName="MediaServiceLocation" ma:readOnly="true">
      <xsd:simpleType>
        <xsd:restriction base="dms:Text"/>
      </xsd:simpleType>
    </xsd:element>
    <xsd:element name="MediaServiceOCR" ma:index="15" nillable="true" ma:displayName="MediaServiceOCR"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7227418E-70AF-48C8-B029-D106AC2F8C7C}">
  <ds:schemaRefs>
    <ds:schemaRef ds:uri="http://schemas.microsoft.com/sharepoint/v3/contenttype/forms"/>
  </ds:schemaRefs>
</ds:datastoreItem>
</file>

<file path=customXml/itemProps2.xml><?xml version="1.0" encoding="utf-8"?>
<ds:datastoreItem xmlns:ds="http://schemas.openxmlformats.org/officeDocument/2006/customXml" ds:itemID="{CE1D2335-3C88-4A1E-8145-9666F73605AF}">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76FF1432-9692-4EFC-87B7-64FE8B8BB98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0be8bc2-2dd2-4778-a2bd-887f1523b063"/>
    <ds:schemaRef ds:uri="c313f6ba-59b7-4500-a26a-414d5d09073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5171</TotalTime>
  <Pages>5</Pages>
  <Words>498</Words>
  <Characters>2920</Characters>
  <Application>Microsoft Office Word</Application>
  <DocSecurity>0</DocSecurity>
  <Lines>112</Lines>
  <Paragraphs>34</Paragraphs>
  <ScaleCrop>false</ScaleCrop>
  <Company/>
  <LinksUpToDate>false</LinksUpToDate>
  <CharactersWithSpaces>3384</CharactersWithSpaces>
  <SharedDoc>false</SharedDoc>
  <HLinks>
    <vt:vector size="102" baseType="variant">
      <vt:variant>
        <vt:i4>7864383</vt:i4>
      </vt:variant>
      <vt:variant>
        <vt:i4>21</vt:i4>
      </vt:variant>
      <vt:variant>
        <vt:i4>0</vt:i4>
      </vt:variant>
      <vt:variant>
        <vt:i4>5</vt:i4>
      </vt:variant>
      <vt:variant>
        <vt:lpwstr>http://www.spinetix.com/success-stories</vt:lpwstr>
      </vt:variant>
      <vt:variant>
        <vt:lpwstr/>
      </vt:variant>
      <vt:variant>
        <vt:i4>4980764</vt:i4>
      </vt:variant>
      <vt:variant>
        <vt:i4>18</vt:i4>
      </vt:variant>
      <vt:variant>
        <vt:i4>0</vt:i4>
      </vt:variant>
      <vt:variant>
        <vt:i4>5</vt:i4>
      </vt:variant>
      <vt:variant>
        <vt:lpwstr>http://www.spinetix.com/dealer-resources</vt:lpwstr>
      </vt:variant>
      <vt:variant>
        <vt:lpwstr/>
      </vt:variant>
      <vt:variant>
        <vt:i4>4980828</vt:i4>
      </vt:variant>
      <vt:variant>
        <vt:i4>15</vt:i4>
      </vt:variant>
      <vt:variant>
        <vt:i4>0</vt:i4>
      </vt:variant>
      <vt:variant>
        <vt:i4>5</vt:i4>
      </vt:variant>
      <vt:variant>
        <vt:lpwstr>http://www.spinetix.com/software</vt:lpwstr>
      </vt:variant>
      <vt:variant>
        <vt:lpwstr/>
      </vt:variant>
      <vt:variant>
        <vt:i4>5832786</vt:i4>
      </vt:variant>
      <vt:variant>
        <vt:i4>12</vt:i4>
      </vt:variant>
      <vt:variant>
        <vt:i4>0</vt:i4>
      </vt:variant>
      <vt:variant>
        <vt:i4>5</vt:i4>
      </vt:variant>
      <vt:variant>
        <vt:lpwstr>http://www.spinetix.com/download</vt:lpwstr>
      </vt:variant>
      <vt:variant>
        <vt:lpwstr/>
      </vt:variant>
      <vt:variant>
        <vt:i4>4980828</vt:i4>
      </vt:variant>
      <vt:variant>
        <vt:i4>9</vt:i4>
      </vt:variant>
      <vt:variant>
        <vt:i4>0</vt:i4>
      </vt:variant>
      <vt:variant>
        <vt:i4>5</vt:i4>
      </vt:variant>
      <vt:variant>
        <vt:lpwstr>http://www.spinetix.com/software</vt:lpwstr>
      </vt:variant>
      <vt:variant>
        <vt:lpwstr/>
      </vt:variant>
      <vt:variant>
        <vt:i4>4194388</vt:i4>
      </vt:variant>
      <vt:variant>
        <vt:i4>6</vt:i4>
      </vt:variant>
      <vt:variant>
        <vt:i4>0</vt:i4>
      </vt:variant>
      <vt:variant>
        <vt:i4>5</vt:i4>
      </vt:variant>
      <vt:variant>
        <vt:lpwstr>http://www.spinetix.com/arya</vt:lpwstr>
      </vt:variant>
      <vt:variant>
        <vt:lpwstr/>
      </vt:variant>
      <vt:variant>
        <vt:i4>3407928</vt:i4>
      </vt:variant>
      <vt:variant>
        <vt:i4>3</vt:i4>
      </vt:variant>
      <vt:variant>
        <vt:i4>0</vt:i4>
      </vt:variant>
      <vt:variant>
        <vt:i4>5</vt:i4>
      </vt:variant>
      <vt:variant>
        <vt:lpwstr>http://www.spinetix.com/players</vt:lpwstr>
      </vt:variant>
      <vt:variant>
        <vt:lpwstr/>
      </vt:variant>
      <vt:variant>
        <vt:i4>5439564</vt:i4>
      </vt:variant>
      <vt:variant>
        <vt:i4>0</vt:i4>
      </vt:variant>
      <vt:variant>
        <vt:i4>0</vt:i4>
      </vt:variant>
      <vt:variant>
        <vt:i4>5</vt:i4>
      </vt:variant>
      <vt:variant>
        <vt:lpwstr>http://www.spinetix.com/</vt:lpwstr>
      </vt:variant>
      <vt:variant>
        <vt:lpwstr/>
      </vt:variant>
      <vt:variant>
        <vt:i4>5505043</vt:i4>
      </vt:variant>
      <vt:variant>
        <vt:i4>24</vt:i4>
      </vt:variant>
      <vt:variant>
        <vt:i4>0</vt:i4>
      </vt:variant>
      <vt:variant>
        <vt:i4>5</vt:i4>
      </vt:variant>
      <vt:variant>
        <vt:lpwstr>https://www.spinetix.com/success-stories</vt:lpwstr>
      </vt:variant>
      <vt:variant>
        <vt:lpwstr/>
      </vt:variant>
      <vt:variant>
        <vt:i4>262228</vt:i4>
      </vt:variant>
      <vt:variant>
        <vt:i4>21</vt:i4>
      </vt:variant>
      <vt:variant>
        <vt:i4>0</vt:i4>
      </vt:variant>
      <vt:variant>
        <vt:i4>5</vt:i4>
      </vt:variant>
      <vt:variant>
        <vt:lpwstr>https://www.spinetix.com/dealer-resources</vt:lpwstr>
      </vt:variant>
      <vt:variant>
        <vt:lpwstr/>
      </vt:variant>
      <vt:variant>
        <vt:i4>5570653</vt:i4>
      </vt:variant>
      <vt:variant>
        <vt:i4>18</vt:i4>
      </vt:variant>
      <vt:variant>
        <vt:i4>0</vt:i4>
      </vt:variant>
      <vt:variant>
        <vt:i4>5</vt:i4>
      </vt:variant>
      <vt:variant>
        <vt:lpwstr>http://www.spinetix.com/elementi</vt:lpwstr>
      </vt:variant>
      <vt:variant>
        <vt:lpwstr/>
      </vt:variant>
      <vt:variant>
        <vt:i4>4849750</vt:i4>
      </vt:variant>
      <vt:variant>
        <vt:i4>15</vt:i4>
      </vt:variant>
      <vt:variant>
        <vt:i4>0</vt:i4>
      </vt:variant>
      <vt:variant>
        <vt:i4>5</vt:i4>
      </vt:variant>
      <vt:variant>
        <vt:lpwstr>https://www.spinetix.com/download</vt:lpwstr>
      </vt:variant>
      <vt:variant>
        <vt:lpwstr/>
      </vt:variant>
      <vt:variant>
        <vt:i4>4194388</vt:i4>
      </vt:variant>
      <vt:variant>
        <vt:i4>12</vt:i4>
      </vt:variant>
      <vt:variant>
        <vt:i4>0</vt:i4>
      </vt:variant>
      <vt:variant>
        <vt:i4>5</vt:i4>
      </vt:variant>
      <vt:variant>
        <vt:lpwstr>http://www.spinetix.com/arya</vt:lpwstr>
      </vt:variant>
      <vt:variant>
        <vt:lpwstr/>
      </vt:variant>
      <vt:variant>
        <vt:i4>4194388</vt:i4>
      </vt:variant>
      <vt:variant>
        <vt:i4>9</vt:i4>
      </vt:variant>
      <vt:variant>
        <vt:i4>0</vt:i4>
      </vt:variant>
      <vt:variant>
        <vt:i4>5</vt:i4>
      </vt:variant>
      <vt:variant>
        <vt:lpwstr>http://www.spinetix.com/arya</vt:lpwstr>
      </vt:variant>
      <vt:variant>
        <vt:lpwstr/>
      </vt:variant>
      <vt:variant>
        <vt:i4>6750267</vt:i4>
      </vt:variant>
      <vt:variant>
        <vt:i4>6</vt:i4>
      </vt:variant>
      <vt:variant>
        <vt:i4>0</vt:i4>
      </vt:variant>
      <vt:variant>
        <vt:i4>5</vt:i4>
      </vt:variant>
      <vt:variant>
        <vt:lpwstr>http://arya.spinetix.cloud/</vt:lpwstr>
      </vt:variant>
      <vt:variant>
        <vt:lpwstr/>
      </vt:variant>
      <vt:variant>
        <vt:i4>5439583</vt:i4>
      </vt:variant>
      <vt:variant>
        <vt:i4>3</vt:i4>
      </vt:variant>
      <vt:variant>
        <vt:i4>0</vt:i4>
      </vt:variant>
      <vt:variant>
        <vt:i4>5</vt:i4>
      </vt:variant>
      <vt:variant>
        <vt:lpwstr>https://www.spinetix.com/players</vt:lpwstr>
      </vt:variant>
      <vt:variant>
        <vt:lpwstr/>
      </vt:variant>
      <vt:variant>
        <vt:i4>5505047</vt:i4>
      </vt:variant>
      <vt:variant>
        <vt:i4>0</vt:i4>
      </vt:variant>
      <vt:variant>
        <vt:i4>0</vt:i4>
      </vt:variant>
      <vt:variant>
        <vt:i4>5</vt:i4>
      </vt:variant>
      <vt:variant>
        <vt:lpwstr>https://www.spinetix.com/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Krasimir Peykovski</dc:creator>
  <cp:keywords/>
  <dc:description/>
  <cp:lastModifiedBy>Krasimir Peykovski</cp:lastModifiedBy>
  <cp:revision>277</cp:revision>
  <dcterms:created xsi:type="dcterms:W3CDTF">2020-06-12T18:23:00Z</dcterms:created>
  <dcterms:modified xsi:type="dcterms:W3CDTF">2024-03-11T18:26:00Z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0x0101002DC48F20D6789B4883B9B16C704719FA</vt:lpwstr>
  </property>
  <property fmtid="{D5CDD505-2E9C-101B-9397-08002B2CF9AE}" pid="3" name="GrammarlyDocumentId">
    <vt:lpwstr>64e4e49f13d45a19faf53a6ca96c137fad0c3801f889a574f716968b8903772f</vt:lpwstr>
  </property>
</Properties>
</file>